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64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E35131" w:rsidRPr="00933810" w:rsidTr="00F60096">
        <w:tc>
          <w:tcPr>
            <w:tcW w:w="4820" w:type="dxa"/>
          </w:tcPr>
          <w:p w:rsidR="00F60096" w:rsidRDefault="00F60096" w:rsidP="00D23B54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1170608</wp:posOffset>
                  </wp:positionH>
                  <wp:positionV relativeFrom="paragraph">
                    <wp:posOffset>24907</wp:posOffset>
                  </wp:positionV>
                  <wp:extent cx="657225" cy="800100"/>
                  <wp:effectExtent l="0" t="0" r="9525" b="0"/>
                  <wp:wrapNone/>
                  <wp:docPr id="5" name="Рисунок 5" descr="C:\Users\nvo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vo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60096" w:rsidRDefault="00F60096" w:rsidP="00D23B54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 w:rsidR="00F60096" w:rsidRDefault="00F60096" w:rsidP="00D23B54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 w:rsidR="00F60096" w:rsidRDefault="00F60096" w:rsidP="00D23B54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 w:rsidR="00F60096" w:rsidRDefault="00F60096" w:rsidP="00D23B54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 w:rsidR="00F60096" w:rsidRDefault="00F60096" w:rsidP="00D23B54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 w:rsidR="00E35131" w:rsidRPr="00297A80" w:rsidRDefault="00E35131" w:rsidP="00D23B54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297A8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Муниципальное образование</w:t>
            </w:r>
          </w:p>
          <w:p w:rsidR="00E35131" w:rsidRPr="00297A80" w:rsidRDefault="00E35131" w:rsidP="00D23B54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297A8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Ханты-Мансийского автономного округа – Югры</w:t>
            </w:r>
          </w:p>
          <w:p w:rsidR="00E35131" w:rsidRPr="00297A80" w:rsidRDefault="00E35131" w:rsidP="00D23B54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297A8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Ханты-Мансийский район</w:t>
            </w:r>
          </w:p>
          <w:p w:rsidR="00E35131" w:rsidRPr="00297A80" w:rsidRDefault="00E35131" w:rsidP="00D23B54">
            <w:pPr>
              <w:jc w:val="center"/>
              <w:rPr>
                <w:rFonts w:ascii="Times New Roman" w:hAnsi="Times New Roman" w:cs="Times New Roman"/>
                <w:color w:val="0000FF"/>
                <w:sz w:val="10"/>
                <w:szCs w:val="10"/>
              </w:rPr>
            </w:pPr>
          </w:p>
          <w:p w:rsidR="00C4059C" w:rsidRPr="00C4059C" w:rsidRDefault="00C4059C" w:rsidP="00C4059C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C4059C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КОНТРОЛЬНО - СЧЕТНАЯ ПАЛАТА</w:t>
            </w:r>
          </w:p>
          <w:p w:rsidR="00AF1991" w:rsidRPr="00032C9D" w:rsidRDefault="00C4059C" w:rsidP="00C4059C">
            <w:pPr>
              <w:jc w:val="center"/>
              <w:rPr>
                <w:rFonts w:ascii="Times New Roman" w:hAnsi="Times New Roman" w:cs="Times New Roman"/>
                <w:color w:val="0000FF"/>
                <w:sz w:val="10"/>
                <w:szCs w:val="10"/>
              </w:rPr>
            </w:pPr>
            <w:r w:rsidRPr="00C4059C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ХАНТЫ-МАНСИЙСКОГО РАЙОНА</w:t>
            </w:r>
          </w:p>
          <w:p w:rsidR="00AF1991" w:rsidRPr="00032C9D" w:rsidRDefault="00AF1991" w:rsidP="00AF1991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032C9D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ул. Гагарина, 214, г. Ханты-Мансийск,</w:t>
            </w:r>
          </w:p>
          <w:p w:rsidR="00AF1991" w:rsidRPr="00032C9D" w:rsidRDefault="00AF1991" w:rsidP="00AF1991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032C9D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Ханты-Мансийский автономный округ  – Югра (Тюменская обл.), 628002</w:t>
            </w:r>
          </w:p>
          <w:p w:rsidR="00AF1991" w:rsidRPr="00C4059C" w:rsidRDefault="00AF1991" w:rsidP="00AF1991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</w:pPr>
            <w:r w:rsidRPr="00032C9D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тел.: (3467) 35-28-</w:t>
            </w:r>
            <w:r w:rsidR="00C4059C" w:rsidRPr="00C4059C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76</w:t>
            </w:r>
            <w:r w:rsidR="00C4059C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,</w:t>
            </w:r>
            <w:r w:rsidR="00C4059C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факс</w:t>
            </w:r>
            <w:r w:rsidR="00C4059C" w:rsidRPr="00032C9D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: 35-28-</w:t>
            </w:r>
            <w:r w:rsidR="00C4059C" w:rsidRPr="00C4059C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76</w:t>
            </w:r>
          </w:p>
          <w:p w:rsidR="00AF1991" w:rsidRPr="00032C9D" w:rsidRDefault="00AF1991" w:rsidP="00AF1991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032C9D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E-</w:t>
            </w:r>
            <w:proofErr w:type="spellStart"/>
            <w:r w:rsidRPr="00032C9D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mail</w:t>
            </w:r>
            <w:proofErr w:type="spellEnd"/>
            <w:r w:rsidRPr="00032C9D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:</w:t>
            </w:r>
            <w:r w:rsidR="00C4059C">
              <w:t xml:space="preserve"> </w:t>
            </w:r>
            <w:r w:rsidR="00C4059C" w:rsidRPr="00C4059C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kspalata</w:t>
            </w:r>
            <w:r w:rsidRPr="00032C9D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@hmrn.ru</w:t>
            </w:r>
          </w:p>
          <w:p w:rsidR="00E35131" w:rsidRPr="00297A80" w:rsidRDefault="00AF1991" w:rsidP="00AF1991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</w:pPr>
            <w:r w:rsidRPr="00032C9D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http:www.hmrn.ru</w:t>
            </w:r>
          </w:p>
        </w:tc>
        <w:tc>
          <w:tcPr>
            <w:tcW w:w="4820" w:type="dxa"/>
          </w:tcPr>
          <w:p w:rsidR="00D23B54" w:rsidRDefault="00D23B54" w:rsidP="00D23B5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3B54" w:rsidRDefault="00D23B54" w:rsidP="00D23B5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3B54" w:rsidRDefault="00D23B54" w:rsidP="00D23B5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3B54" w:rsidRDefault="00D23B54" w:rsidP="00D23B5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2F62" w:rsidRDefault="00822F62" w:rsidP="00D23B5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0E49" w:rsidRDefault="00090E49" w:rsidP="00764EC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4EC6" w:rsidRPr="00764EC6" w:rsidRDefault="00764EC6" w:rsidP="00764EC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Главе</w:t>
            </w:r>
            <w:r w:rsidR="00090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6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  <w:p w:rsidR="00764EC6" w:rsidRPr="00764EC6" w:rsidRDefault="00764EC6" w:rsidP="00764EC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Красноленинский,</w:t>
            </w:r>
          </w:p>
          <w:p w:rsidR="00764EC6" w:rsidRPr="00764EC6" w:rsidRDefault="00E16AE1" w:rsidP="00764EC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исполняющей</w:t>
            </w:r>
            <w:r w:rsidR="00764EC6" w:rsidRPr="0076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полномочия</w:t>
            </w:r>
          </w:p>
          <w:p w:rsidR="00764EC6" w:rsidRPr="00764EC6" w:rsidRDefault="00764EC6" w:rsidP="00764EC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председателя Совета депутатов</w:t>
            </w:r>
          </w:p>
          <w:p w:rsidR="00764EC6" w:rsidRPr="00764EC6" w:rsidRDefault="00764EC6" w:rsidP="00764EC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  <w:p w:rsidR="00764EC6" w:rsidRPr="00764EC6" w:rsidRDefault="00764EC6" w:rsidP="00764EC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Красноленинский</w:t>
            </w:r>
          </w:p>
          <w:p w:rsidR="00764EC6" w:rsidRPr="00764EC6" w:rsidRDefault="00764EC6" w:rsidP="00764EC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О.Б.Шамановой</w:t>
            </w:r>
            <w:proofErr w:type="spellEnd"/>
          </w:p>
          <w:p w:rsidR="00764EC6" w:rsidRPr="00764EC6" w:rsidRDefault="00764EC6" w:rsidP="00764EC6">
            <w:pPr>
              <w:ind w:right="-284" w:firstLine="709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E35131" w:rsidRDefault="00E35131" w:rsidP="00764EC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131" w:rsidRPr="00933810" w:rsidTr="00F60096">
        <w:tc>
          <w:tcPr>
            <w:tcW w:w="4820" w:type="dxa"/>
          </w:tcPr>
          <w:p w:rsidR="00E35131" w:rsidRPr="00D23B54" w:rsidRDefault="00E35131" w:rsidP="00D23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131" w:rsidRPr="00D23B54" w:rsidRDefault="00E35131" w:rsidP="00D2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Regnum"/>
            <w:r w:rsidRPr="00D23B54">
              <w:rPr>
                <w:rFonts w:ascii="Times New Roman" w:hAnsi="Times New Roman" w:cs="Times New Roman"/>
                <w:sz w:val="24"/>
                <w:szCs w:val="24"/>
              </w:rPr>
              <w:t>[Номер документа]</w:t>
            </w:r>
            <w:bookmarkEnd w:id="0"/>
          </w:p>
          <w:p w:rsidR="00E35131" w:rsidRDefault="00E35131" w:rsidP="008C6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Regdate"/>
            <w:r w:rsidRPr="00D23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D23B54">
              <w:rPr>
                <w:rFonts w:ascii="Times New Roman" w:hAnsi="Times New Roman" w:cs="Times New Roman"/>
                <w:sz w:val="24"/>
                <w:szCs w:val="24"/>
              </w:rPr>
              <w:t>Дата документа</w:t>
            </w:r>
            <w:r w:rsidRPr="00D23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bookmarkEnd w:id="1"/>
          </w:p>
          <w:p w:rsidR="003B2121" w:rsidRPr="00D23B54" w:rsidRDefault="003B2121" w:rsidP="00D23B54">
            <w:pPr>
              <w:tabs>
                <w:tab w:val="right" w:pos="47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E35131" w:rsidRDefault="00E35131" w:rsidP="00D23B54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131" w:rsidRPr="009917B5" w:rsidRDefault="00E35131" w:rsidP="00D23B54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8C6506" w:rsidRDefault="008C6506" w:rsidP="00764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4EC6" w:rsidRPr="00603D71" w:rsidRDefault="00764EC6" w:rsidP="00E74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3D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764EC6" w:rsidRPr="00603D71" w:rsidRDefault="00764EC6" w:rsidP="00E74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3D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проект решения Совета депутатов сельского поселения Красноленинский «О бюджете сельского поселения Красноленинский на </w:t>
      </w:r>
      <w:r w:rsidR="00603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</w:t>
      </w:r>
      <w:r w:rsidRPr="00603D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плановый период </w:t>
      </w:r>
      <w:r w:rsidR="00603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</w:t>
      </w:r>
      <w:r w:rsidRPr="00603D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="00603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</w:t>
      </w:r>
      <w:r w:rsidRPr="00603D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годов»</w:t>
      </w:r>
    </w:p>
    <w:p w:rsidR="00764EC6" w:rsidRPr="00603D71" w:rsidRDefault="00764EC6" w:rsidP="00E74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4EC6" w:rsidRPr="00603D71" w:rsidRDefault="00764EC6" w:rsidP="00E745D0">
      <w:pPr>
        <w:numPr>
          <w:ilvl w:val="0"/>
          <w:numId w:val="41"/>
        </w:numPr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3D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764EC6" w:rsidRPr="00603D71" w:rsidRDefault="00764EC6" w:rsidP="00E745D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EC6" w:rsidRDefault="00764EC6" w:rsidP="00E745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D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03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контрольно-счетной палаты Ханты-Мансийского района на проект решения Совета депутатов сельского поселения Красноленинский «О бюджете сельского поселения Красноленинский               на </w:t>
      </w:r>
      <w:r w:rsidR="00603DA3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603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603DA3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603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603DA3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603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AD5E67" w:rsidRPr="00603D7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03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– Проект решения, Решение о бюджете) подготовлено в соответствии                                     с требованиями </w:t>
      </w:r>
      <w:r w:rsidRPr="0001576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кодекса РФ, Положения об отдельных вопросах организации и осуществления бюджетного процесса в сельском поселении Красноленинский, утвержденного решением Совета депутатов сельского</w:t>
      </w:r>
      <w:proofErr w:type="gramEnd"/>
      <w:r w:rsidRPr="00015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Красноленинский от 11.11.201</w:t>
      </w:r>
      <w:r w:rsidR="009F3D1F" w:rsidRPr="0001576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15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25</w:t>
      </w:r>
      <w:r w:rsidR="00603D71" w:rsidRPr="00015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учетом изменений от</w:t>
      </w:r>
      <w:r w:rsidR="002C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D71" w:rsidRPr="00015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12.05.</w:t>
      </w:r>
      <w:r w:rsidR="002C4294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603D71" w:rsidRPr="00015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16)</w:t>
      </w:r>
      <w:r w:rsidRPr="00015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Положение о бюджетном процессе), Положения о Контрольно-счетной палате Ханты-Мансийского района (далее – КСП ХМР), утвержденного решением Думы </w:t>
      </w:r>
      <w:r w:rsidR="00E07D64" w:rsidRPr="00E07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01576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</w:t>
      </w:r>
      <w:r w:rsidR="00015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йского района </w:t>
      </w:r>
      <w:r w:rsidRPr="0001576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22.12.2011 № 99.</w:t>
      </w:r>
    </w:p>
    <w:p w:rsidR="002C4294" w:rsidRPr="00A87009" w:rsidRDefault="002C4294" w:rsidP="002C4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A87009">
        <w:rPr>
          <w:rFonts w:ascii="Times New Roman" w:hAnsi="Times New Roman" w:cs="Times New Roman"/>
          <w:sz w:val="28"/>
          <w:szCs w:val="28"/>
        </w:rPr>
        <w:t xml:space="preserve">Решением Совета депутатов сельского поселения </w:t>
      </w:r>
      <w:r w:rsidR="00543868" w:rsidRPr="00A87009">
        <w:rPr>
          <w:rFonts w:ascii="Times New Roman" w:hAnsi="Times New Roman" w:cs="Times New Roman"/>
          <w:sz w:val="28"/>
          <w:szCs w:val="28"/>
        </w:rPr>
        <w:t>Красноленинский</w:t>
      </w:r>
      <w:r w:rsidRPr="00A8700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43868" w:rsidRPr="00A87009">
        <w:rPr>
          <w:rFonts w:ascii="Times New Roman" w:hAnsi="Times New Roman" w:cs="Times New Roman"/>
          <w:sz w:val="28"/>
          <w:szCs w:val="28"/>
        </w:rPr>
        <w:t xml:space="preserve"> от  </w:t>
      </w:r>
      <w:r w:rsidR="00BE7CA6" w:rsidRPr="00A87009">
        <w:rPr>
          <w:rFonts w:ascii="Times New Roman" w:hAnsi="Times New Roman" w:cs="Times New Roman"/>
          <w:sz w:val="28"/>
          <w:szCs w:val="28"/>
        </w:rPr>
        <w:t>16.10.2020 № 30 «</w:t>
      </w:r>
      <w:r w:rsidR="00BE7CA6" w:rsidRPr="00BE7CA6">
        <w:rPr>
          <w:rFonts w:ascii="Times New Roman" w:hAnsi="Times New Roman" w:cs="Times New Roman"/>
          <w:sz w:val="28"/>
          <w:szCs w:val="28"/>
        </w:rPr>
        <w:t>О приостановлении действия</w:t>
      </w:r>
      <w:r w:rsidR="00BE7CA6" w:rsidRPr="00A87009">
        <w:rPr>
          <w:rFonts w:ascii="Times New Roman" w:hAnsi="Times New Roman" w:cs="Times New Roman"/>
          <w:sz w:val="28"/>
          <w:szCs w:val="28"/>
        </w:rPr>
        <w:t xml:space="preserve"> </w:t>
      </w:r>
      <w:r w:rsidR="00BE7CA6" w:rsidRPr="00BE7CA6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E07D64" w:rsidRPr="00E07D6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BE7CA6" w:rsidRPr="00BE7CA6">
        <w:rPr>
          <w:rFonts w:ascii="Times New Roman" w:hAnsi="Times New Roman" w:cs="Times New Roman"/>
          <w:sz w:val="28"/>
          <w:szCs w:val="28"/>
        </w:rPr>
        <w:t>об отдельных вопросах</w:t>
      </w:r>
      <w:r w:rsidR="00BE7CA6" w:rsidRPr="00A87009">
        <w:rPr>
          <w:rFonts w:ascii="Times New Roman" w:hAnsi="Times New Roman" w:cs="Times New Roman"/>
          <w:sz w:val="28"/>
          <w:szCs w:val="28"/>
        </w:rPr>
        <w:t xml:space="preserve"> </w:t>
      </w:r>
      <w:r w:rsidR="00BE7CA6" w:rsidRPr="00BE7CA6">
        <w:rPr>
          <w:rFonts w:ascii="Times New Roman" w:hAnsi="Times New Roman" w:cs="Times New Roman"/>
          <w:sz w:val="28"/>
          <w:szCs w:val="28"/>
        </w:rPr>
        <w:t>организации и осуществления</w:t>
      </w:r>
      <w:r w:rsidR="00BE7CA6" w:rsidRPr="00A87009">
        <w:rPr>
          <w:rFonts w:ascii="Times New Roman" w:hAnsi="Times New Roman" w:cs="Times New Roman"/>
          <w:sz w:val="28"/>
          <w:szCs w:val="28"/>
        </w:rPr>
        <w:t xml:space="preserve"> </w:t>
      </w:r>
      <w:r w:rsidR="00BE7CA6" w:rsidRPr="00BE7CA6">
        <w:rPr>
          <w:rFonts w:ascii="Times New Roman" w:hAnsi="Times New Roman" w:cs="Times New Roman"/>
          <w:sz w:val="28"/>
          <w:szCs w:val="28"/>
        </w:rPr>
        <w:t>бюджетного процесса</w:t>
      </w:r>
      <w:r w:rsidR="00BE7CA6" w:rsidRPr="00A87009">
        <w:rPr>
          <w:rFonts w:ascii="Times New Roman" w:hAnsi="Times New Roman" w:cs="Times New Roman"/>
          <w:sz w:val="28"/>
          <w:szCs w:val="28"/>
        </w:rPr>
        <w:t xml:space="preserve"> </w:t>
      </w:r>
      <w:r w:rsidR="00BE7CA6" w:rsidRPr="00BE7CA6">
        <w:rPr>
          <w:rFonts w:ascii="Times New Roman" w:hAnsi="Times New Roman" w:cs="Times New Roman"/>
          <w:sz w:val="28"/>
          <w:szCs w:val="28"/>
        </w:rPr>
        <w:t>в сельском поселении Красноленинский</w:t>
      </w:r>
      <w:r w:rsidRPr="00A87009">
        <w:rPr>
          <w:rFonts w:ascii="Times New Roman" w:hAnsi="Times New Roman" w:cs="Times New Roman"/>
          <w:sz w:val="28"/>
          <w:szCs w:val="28"/>
        </w:rPr>
        <w:t xml:space="preserve">, принятом </w:t>
      </w:r>
      <w:r w:rsidR="00E07D64" w:rsidRPr="00E07D64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A87009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 Федеральным законом от 12.11.2019 № 367-ФЗ </w:t>
      </w:r>
      <w:r w:rsidR="00E07D64" w:rsidRPr="00E07D6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A87009">
        <w:rPr>
          <w:rFonts w:ascii="Times New Roman" w:hAnsi="Times New Roman" w:cs="Times New Roman"/>
          <w:sz w:val="28"/>
          <w:szCs w:val="28"/>
        </w:rPr>
        <w:t>«О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году» приостановлено до 1 января 2021</w:t>
      </w:r>
      <w:proofErr w:type="gramEnd"/>
      <w:r w:rsidRPr="00A870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7009">
        <w:rPr>
          <w:rFonts w:ascii="Times New Roman" w:hAnsi="Times New Roman" w:cs="Times New Roman"/>
          <w:sz w:val="28"/>
          <w:szCs w:val="28"/>
        </w:rPr>
        <w:t>года действие отдельных статей Положения о бюджетном процессе сельского поселения</w:t>
      </w:r>
      <w:r w:rsidR="00A87009">
        <w:rPr>
          <w:rFonts w:ascii="Times New Roman" w:hAnsi="Times New Roman" w:cs="Times New Roman"/>
          <w:sz w:val="28"/>
          <w:szCs w:val="28"/>
        </w:rPr>
        <w:t xml:space="preserve"> (далее – решение </w:t>
      </w:r>
      <w:r w:rsidR="00A87009" w:rsidRPr="00A87009">
        <w:rPr>
          <w:rFonts w:ascii="Times New Roman" w:hAnsi="Times New Roman" w:cs="Times New Roman"/>
          <w:sz w:val="28"/>
          <w:szCs w:val="28"/>
        </w:rPr>
        <w:t>от  16.10.2020 № 30_</w:t>
      </w:r>
      <w:r w:rsidRPr="00A8700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C4294" w:rsidRPr="00A87009" w:rsidRDefault="002C4294" w:rsidP="002C4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009">
        <w:rPr>
          <w:rFonts w:ascii="Times New Roman" w:hAnsi="Times New Roman" w:cs="Times New Roman"/>
          <w:sz w:val="28"/>
          <w:szCs w:val="28"/>
        </w:rPr>
        <w:tab/>
        <w:t xml:space="preserve">В КСП ХМР Решение о бюджете представлено </w:t>
      </w:r>
      <w:proofErr w:type="spellStart"/>
      <w:r w:rsidR="00A87009" w:rsidRPr="009B046E">
        <w:rPr>
          <w:rFonts w:ascii="Times New Roman" w:hAnsi="Times New Roman" w:cs="Times New Roman"/>
          <w:i/>
          <w:sz w:val="28"/>
          <w:szCs w:val="28"/>
        </w:rPr>
        <w:t>и.о</w:t>
      </w:r>
      <w:proofErr w:type="gramStart"/>
      <w:r w:rsidR="00A87009" w:rsidRPr="009B046E">
        <w:rPr>
          <w:rFonts w:ascii="Times New Roman" w:hAnsi="Times New Roman" w:cs="Times New Roman"/>
          <w:i/>
          <w:sz w:val="28"/>
          <w:szCs w:val="28"/>
        </w:rPr>
        <w:t>.г</w:t>
      </w:r>
      <w:proofErr w:type="gramEnd"/>
      <w:r w:rsidR="00A87009" w:rsidRPr="009B046E">
        <w:rPr>
          <w:rFonts w:ascii="Times New Roman" w:hAnsi="Times New Roman" w:cs="Times New Roman"/>
          <w:i/>
          <w:sz w:val="28"/>
          <w:szCs w:val="28"/>
        </w:rPr>
        <w:t>лавы</w:t>
      </w:r>
      <w:proofErr w:type="spellEnd"/>
      <w:r w:rsidRPr="009B046E">
        <w:rPr>
          <w:rFonts w:ascii="Times New Roman" w:hAnsi="Times New Roman" w:cs="Times New Roman"/>
          <w:sz w:val="28"/>
          <w:szCs w:val="28"/>
        </w:rPr>
        <w:t xml:space="preserve"> с</w:t>
      </w:r>
      <w:r w:rsidRPr="00A87009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="00A87009" w:rsidRPr="00A87009">
        <w:rPr>
          <w:rFonts w:ascii="Times New Roman" w:hAnsi="Times New Roman" w:cs="Times New Roman"/>
          <w:sz w:val="28"/>
          <w:szCs w:val="28"/>
        </w:rPr>
        <w:t>Красноленинский 03</w:t>
      </w:r>
      <w:r w:rsidRPr="00A87009">
        <w:rPr>
          <w:rFonts w:ascii="Times New Roman" w:hAnsi="Times New Roman" w:cs="Times New Roman"/>
          <w:sz w:val="28"/>
          <w:szCs w:val="28"/>
        </w:rPr>
        <w:t>.12.2020, в соответствии с пунктом</w:t>
      </w:r>
      <w:r w:rsidR="00E07D64" w:rsidRPr="00E07D6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87009">
        <w:rPr>
          <w:rFonts w:ascii="Times New Roman" w:hAnsi="Times New Roman" w:cs="Times New Roman"/>
          <w:sz w:val="28"/>
          <w:szCs w:val="28"/>
        </w:rPr>
        <w:t xml:space="preserve"> </w:t>
      </w:r>
      <w:r w:rsidR="00A87009">
        <w:rPr>
          <w:rFonts w:ascii="Times New Roman" w:hAnsi="Times New Roman" w:cs="Times New Roman"/>
          <w:sz w:val="28"/>
          <w:szCs w:val="28"/>
        </w:rPr>
        <w:t>2.3. решения</w:t>
      </w:r>
      <w:r w:rsidRPr="00A87009">
        <w:rPr>
          <w:rFonts w:ascii="Times New Roman" w:hAnsi="Times New Roman" w:cs="Times New Roman"/>
          <w:sz w:val="28"/>
          <w:szCs w:val="28"/>
        </w:rPr>
        <w:t xml:space="preserve">  </w:t>
      </w:r>
      <w:r w:rsidR="00A87009" w:rsidRPr="00A87009">
        <w:rPr>
          <w:rFonts w:ascii="Times New Roman" w:hAnsi="Times New Roman" w:cs="Times New Roman"/>
          <w:sz w:val="28"/>
          <w:szCs w:val="28"/>
        </w:rPr>
        <w:t>от  16.10.2020 № 30</w:t>
      </w:r>
      <w:r w:rsidRPr="00A87009">
        <w:rPr>
          <w:rFonts w:ascii="Times New Roman" w:hAnsi="Times New Roman" w:cs="Times New Roman"/>
          <w:sz w:val="28"/>
          <w:szCs w:val="28"/>
        </w:rPr>
        <w:t>, согласно которо</w:t>
      </w:r>
      <w:r w:rsidR="00982918">
        <w:rPr>
          <w:rFonts w:ascii="Times New Roman" w:hAnsi="Times New Roman" w:cs="Times New Roman"/>
          <w:sz w:val="28"/>
          <w:szCs w:val="28"/>
        </w:rPr>
        <w:t>му Проект решения направляется</w:t>
      </w:r>
      <w:r w:rsidR="00982918" w:rsidRPr="00982918">
        <w:rPr>
          <w:rFonts w:ascii="Times New Roman" w:hAnsi="Times New Roman" w:cs="Times New Roman"/>
          <w:sz w:val="28"/>
          <w:szCs w:val="28"/>
        </w:rPr>
        <w:t xml:space="preserve"> </w:t>
      </w:r>
      <w:r w:rsidRPr="00A87009">
        <w:rPr>
          <w:rFonts w:ascii="Times New Roman" w:hAnsi="Times New Roman" w:cs="Times New Roman"/>
          <w:sz w:val="28"/>
          <w:szCs w:val="28"/>
        </w:rPr>
        <w:t xml:space="preserve">в КСП ХМР администрацией поселения в срок не позднее </w:t>
      </w:r>
      <w:r w:rsidR="00982918" w:rsidRPr="0098291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87009">
        <w:rPr>
          <w:rFonts w:ascii="Times New Roman" w:hAnsi="Times New Roman" w:cs="Times New Roman"/>
          <w:sz w:val="28"/>
          <w:szCs w:val="28"/>
        </w:rPr>
        <w:t>15 декабря текущего года.</w:t>
      </w:r>
      <w:r w:rsidR="00A87009" w:rsidRPr="00A870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294" w:rsidRDefault="002C4294" w:rsidP="002C42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внесен администрацией сельского поселения                  на </w:t>
      </w:r>
      <w:r w:rsidRPr="006E13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представительного органа сельского поселения (Совет депутатов) 01.12.2020, с соблюдением срока, предусмотренного пунктом 2.2.</w:t>
      </w:r>
      <w:r w:rsidR="00FB7387" w:rsidRPr="006E1354">
        <w:rPr>
          <w:rFonts w:ascii="Times New Roman" w:hAnsi="Times New Roman" w:cs="Times New Roman"/>
          <w:sz w:val="28"/>
          <w:szCs w:val="28"/>
        </w:rPr>
        <w:t xml:space="preserve"> решения  от  16.10.2020 № 30</w:t>
      </w:r>
      <w:r w:rsidRPr="006E13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4294" w:rsidRPr="00FE00DF" w:rsidRDefault="002C4294" w:rsidP="00DA5B0D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6E13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Принцип прозрачности (открытости), пр</w:t>
      </w:r>
      <w:r w:rsidRPr="00DA5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едусмотренный                   статьей 36 Бюджетного кодекса РФ в части Проекта решения соблюден. </w:t>
      </w:r>
      <w:proofErr w:type="gramStart"/>
      <w:r w:rsidRPr="00DA5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</w:t>
      </w:r>
      <w:r w:rsidR="00DA5B0D" w:rsidRPr="00DA5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 на официальном сайте </w:t>
      </w:r>
      <w:r w:rsidR="00982918" w:rsidRPr="00982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DA5B0D" w:rsidRPr="00DA5B0D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DA5B0D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.11.2020,</w:t>
      </w:r>
      <w:r w:rsidR="00DA5B0D" w:rsidRPr="00DA5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4698" w:rsidRPr="00784698">
        <w:rPr>
          <w:rFonts w:ascii="Times New Roman" w:hAnsi="Times New Roman" w:cs="Times New Roman"/>
          <w:sz w:val="28"/>
          <w:szCs w:val="28"/>
        </w:rPr>
        <w:t>постановление от 13.11.2020 № 60 "О назначении и проведении публичных слушаний по проекту решения Совета депутатов сельского поселения Красноленинский «О бюджете сель</w:t>
      </w:r>
      <w:r w:rsidR="00982918">
        <w:rPr>
          <w:rFonts w:ascii="Times New Roman" w:hAnsi="Times New Roman" w:cs="Times New Roman"/>
          <w:sz w:val="28"/>
          <w:szCs w:val="28"/>
        </w:rPr>
        <w:t>ского поселения Красноленинский</w:t>
      </w:r>
      <w:r w:rsidR="00982918" w:rsidRPr="00982918">
        <w:rPr>
          <w:rFonts w:ascii="Times New Roman" w:hAnsi="Times New Roman" w:cs="Times New Roman"/>
          <w:sz w:val="28"/>
          <w:szCs w:val="28"/>
        </w:rPr>
        <w:t xml:space="preserve"> </w:t>
      </w:r>
      <w:r w:rsidR="00784698" w:rsidRPr="00784698">
        <w:rPr>
          <w:rFonts w:ascii="Times New Roman" w:hAnsi="Times New Roman" w:cs="Times New Roman"/>
          <w:sz w:val="28"/>
          <w:szCs w:val="28"/>
        </w:rPr>
        <w:t xml:space="preserve">на 2021 год и плановый период 2022-2023 годы» </w:t>
      </w:r>
      <w:r w:rsidRPr="00784698">
        <w:rPr>
          <w:rFonts w:ascii="Times New Roman" w:hAnsi="Times New Roman" w:cs="Times New Roman"/>
          <w:sz w:val="28"/>
          <w:szCs w:val="28"/>
        </w:rPr>
        <w:t xml:space="preserve">размещено на официальном сайте </w:t>
      </w:r>
      <w:r w:rsidR="00784698" w:rsidRPr="00784698">
        <w:rPr>
          <w:rFonts w:ascii="Times New Roman" w:hAnsi="Times New Roman" w:cs="Times New Roman"/>
          <w:sz w:val="28"/>
          <w:szCs w:val="28"/>
        </w:rPr>
        <w:t>13</w:t>
      </w:r>
      <w:r w:rsidRPr="00784698">
        <w:rPr>
          <w:rFonts w:ascii="Times New Roman" w:hAnsi="Times New Roman" w:cs="Times New Roman"/>
          <w:sz w:val="28"/>
          <w:szCs w:val="28"/>
        </w:rPr>
        <w:t>.11.2020, публичные слушания пров</w:t>
      </w:r>
      <w:r w:rsidRPr="006E1354">
        <w:rPr>
          <w:rFonts w:ascii="Times New Roman" w:hAnsi="Times New Roman" w:cs="Times New Roman"/>
          <w:sz w:val="28"/>
          <w:szCs w:val="28"/>
        </w:rPr>
        <w:t>едены 30.11.2020</w:t>
      </w:r>
      <w:r w:rsidRPr="006E135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протокол публичных слушаний по проекту бюджета сельского поселения</w:t>
      </w:r>
      <w:r w:rsidR="00AB5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Красноленинский</w:t>
      </w:r>
      <w:r w:rsidRPr="006E1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 год и</w:t>
      </w:r>
      <w:proofErr w:type="gramEnd"/>
      <w:r w:rsidRPr="006E1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плановый период 2022 и 2023 годов и заключение</w:t>
      </w:r>
      <w:r w:rsidR="00AB5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1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публичных слушаний </w:t>
      </w:r>
      <w:proofErr w:type="gramStart"/>
      <w:r w:rsidR="009829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proofErr w:type="gramEnd"/>
      <w:r w:rsidR="00982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формированы </w:t>
      </w:r>
      <w:r w:rsidRPr="006E1354">
        <w:rPr>
          <w:rFonts w:ascii="Times New Roman" w:eastAsia="Times New Roman" w:hAnsi="Times New Roman" w:cs="Times New Roman"/>
          <w:sz w:val="28"/>
          <w:szCs w:val="28"/>
          <w:lang w:eastAsia="ru-RU"/>
        </w:rPr>
        <w:t>30.11.2020.</w:t>
      </w:r>
    </w:p>
    <w:p w:rsidR="006E1354" w:rsidRDefault="006E1354" w:rsidP="006E13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2C4294" w:rsidRPr="006E5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соответствии с требованиями пункта 3 статьи 184 Бюджетного кодекса РФ, пункта </w:t>
      </w:r>
      <w:r w:rsidR="00022BF9" w:rsidRPr="006E5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="002C4294" w:rsidRPr="006E5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</w:t>
      </w:r>
      <w:r w:rsidR="00022BF9" w:rsidRPr="006E5FE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C4294" w:rsidRPr="006E5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бюджетно</w:t>
      </w:r>
      <w:r w:rsidR="006E5FEE" w:rsidRPr="006E5FEE">
        <w:rPr>
          <w:rFonts w:ascii="Times New Roman" w:eastAsia="Times New Roman" w:hAnsi="Times New Roman" w:cs="Times New Roman"/>
          <w:sz w:val="28"/>
          <w:szCs w:val="28"/>
          <w:lang w:eastAsia="ru-RU"/>
        </w:rPr>
        <w:t>м процессе, сельским поселением</w:t>
      </w:r>
      <w:r w:rsidR="002C4294" w:rsidRPr="006E5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КСП ХМР одновременно с Проектом решения представлено распоряжение администрации сельского поселения </w:t>
      </w:r>
      <w:r w:rsidR="006E5FEE" w:rsidRPr="006E5FE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Красноленинский от 23.10.2020 № 141а-р «</w:t>
      </w:r>
      <w:r w:rsidR="006E5FEE" w:rsidRPr="006E5F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плана мероприятий по составлению проекта бюджета сельского поселения Красноленинский</w:t>
      </w:r>
      <w:r w:rsidR="006E5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5FEE" w:rsidRPr="006E5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очередной 2021 год и плановый период </w:t>
      </w:r>
      <w:r w:rsidR="00D07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6E5FEE" w:rsidRPr="006E5FEE">
        <w:rPr>
          <w:rFonts w:ascii="Times New Roman" w:eastAsia="Times New Roman" w:hAnsi="Times New Roman" w:cs="Times New Roman"/>
          <w:sz w:val="28"/>
          <w:szCs w:val="28"/>
          <w:lang w:eastAsia="ru-RU"/>
        </w:rPr>
        <w:t>2022-2023 годы</w:t>
      </w:r>
      <w:r w:rsidR="006E5FE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2C4294" w:rsidRPr="00EC0344" w:rsidRDefault="006E1354" w:rsidP="006E13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C4294" w:rsidRPr="00EC0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и материалы в КСП ХМР предоставлены в соответствии с требованиями статьи 184.2. Бюджетного кодекса РФ. </w:t>
      </w:r>
    </w:p>
    <w:p w:rsidR="002C4294" w:rsidRPr="00EC0344" w:rsidRDefault="002C4294" w:rsidP="002C42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Проектом решения предусмотрены следующие приложения:</w:t>
      </w:r>
    </w:p>
    <w:p w:rsidR="00137C8A" w:rsidRPr="005A6B67" w:rsidRDefault="00137C8A" w:rsidP="00137C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B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решения предусмотрены следующие приложения:</w:t>
      </w:r>
    </w:p>
    <w:p w:rsidR="00137C8A" w:rsidRPr="005A6B67" w:rsidRDefault="00137C8A" w:rsidP="00137C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B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Перечень главных администраторов доходов бюджета сельского поселения Красноленинский,</w:t>
      </w:r>
    </w:p>
    <w:p w:rsidR="00137C8A" w:rsidRPr="00D552E9" w:rsidRDefault="00137C8A" w:rsidP="00137C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B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5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Перечень главных </w:t>
      </w:r>
      <w:proofErr w:type="gramStart"/>
      <w:r w:rsidRPr="00D552E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администраторов источников финансирования дефицита бюджета сельского поселения</w:t>
      </w:r>
      <w:proofErr w:type="gramEnd"/>
      <w:r w:rsidRPr="00D55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Красноленинский,</w:t>
      </w:r>
    </w:p>
    <w:p w:rsidR="00137C8A" w:rsidRPr="00D552E9" w:rsidRDefault="00137C8A" w:rsidP="00137C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2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3. Распределение бюджетных ассигнований по разделам, подразделам классификации расходов бюджета сельского поселения               Красноленинский на 2021 год,</w:t>
      </w:r>
    </w:p>
    <w:p w:rsidR="00137C8A" w:rsidRPr="00D552E9" w:rsidRDefault="00137C8A" w:rsidP="00137C8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552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</w:t>
      </w:r>
      <w:r w:rsidRPr="00D552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представленном Проекте решения у Приложения 4 отсутствует наименование. Исходя из содержания приложения</w:t>
      </w:r>
      <w:r w:rsidR="006424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D552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КСП ХМР рекомендует дополнить приложение 4 наименованием:  «Распределение бюджетных ассигнований по разделам, подразделам классификации расходов бюджета сельского поселения Красноленинский на 2022-2023 годы»,</w:t>
      </w:r>
    </w:p>
    <w:p w:rsidR="00137C8A" w:rsidRPr="00D552E9" w:rsidRDefault="00137C8A" w:rsidP="00137C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2E9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Ведомственная структура расходов бюджета сельского поселения Красноленинский на 2021 год,</w:t>
      </w:r>
    </w:p>
    <w:p w:rsidR="00137C8A" w:rsidRPr="00D552E9" w:rsidRDefault="00137C8A" w:rsidP="00137C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2E9">
        <w:rPr>
          <w:rFonts w:ascii="Times New Roman" w:eastAsia="Times New Roman" w:hAnsi="Times New Roman" w:cs="Times New Roman"/>
          <w:sz w:val="28"/>
          <w:szCs w:val="28"/>
          <w:lang w:eastAsia="ru-RU"/>
        </w:rPr>
        <w:t>6. Ведомственная структура расходов бюджета сельского поселения Красноленинский на 2022-2023 годы,</w:t>
      </w:r>
    </w:p>
    <w:p w:rsidR="00137C8A" w:rsidRPr="00D552E9" w:rsidRDefault="00137C8A" w:rsidP="00137C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2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 Распределение бюджетных ассигнований по разделам, подразделам, целевым статьям (муниципальным программам                                   и непрограммным направлениям деятельности), группам (группам                          и подгруппам)  видов расходов, классификации расходов бюджета  сельского поселения Красноленинский на 2021 год,</w:t>
      </w:r>
    </w:p>
    <w:p w:rsidR="00137C8A" w:rsidRPr="00D552E9" w:rsidRDefault="00137C8A" w:rsidP="00137C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Распределение бюджетных ассигнований по разделам, подразделам, целевым статьям (муниципальным программам                                   и непрограммным направлениям деятельности), группам (группам                          и подгруппам)  видов расходов, классификации расходов бюджета  сельского поселения Красноленинский на плановый период </w:t>
      </w:r>
      <w:r w:rsidR="00D07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D552E9">
        <w:rPr>
          <w:rFonts w:ascii="Times New Roman" w:eastAsia="Times New Roman" w:hAnsi="Times New Roman" w:cs="Times New Roman"/>
          <w:sz w:val="28"/>
          <w:szCs w:val="28"/>
          <w:lang w:eastAsia="ru-RU"/>
        </w:rPr>
        <w:t>2022-2023 годы,</w:t>
      </w:r>
    </w:p>
    <w:p w:rsidR="00137C8A" w:rsidRPr="00D552E9" w:rsidRDefault="00137C8A" w:rsidP="00137C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</w:t>
      </w:r>
      <w:proofErr w:type="gramStart"/>
      <w:r w:rsidRPr="00D552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классификации расходов бюджета сельского поселения</w:t>
      </w:r>
      <w:proofErr w:type="gramEnd"/>
      <w:r w:rsidRPr="00D55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Красноленинский на 2021 год,</w:t>
      </w:r>
    </w:p>
    <w:p w:rsidR="00137C8A" w:rsidRPr="00D552E9" w:rsidRDefault="00137C8A" w:rsidP="00137C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</w:t>
      </w:r>
      <w:proofErr w:type="gramStart"/>
      <w:r w:rsidRPr="00D552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классификации расходов бюджета сельского поселения</w:t>
      </w:r>
      <w:proofErr w:type="gramEnd"/>
      <w:r w:rsidRPr="00D55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Красноленинский на плановый период 2022-2023 годы,</w:t>
      </w:r>
    </w:p>
    <w:p w:rsidR="00137C8A" w:rsidRPr="004B1BF9" w:rsidRDefault="00137C8A" w:rsidP="00137C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BF9">
        <w:rPr>
          <w:rFonts w:ascii="Times New Roman" w:eastAsia="Times New Roman" w:hAnsi="Times New Roman" w:cs="Times New Roman"/>
          <w:sz w:val="28"/>
          <w:szCs w:val="28"/>
          <w:lang w:eastAsia="ru-RU"/>
        </w:rPr>
        <w:t>11. Источники финансирования дефицита бюджета сельского поселения Красноленинский на 2021 год,</w:t>
      </w:r>
    </w:p>
    <w:p w:rsidR="00137C8A" w:rsidRPr="00C11396" w:rsidRDefault="00137C8A" w:rsidP="00137C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Источники финансирования дефицита бюджета сельского поселения </w:t>
      </w:r>
      <w:r w:rsidRPr="00C1139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 на период 2022 и 2023 годы,</w:t>
      </w:r>
    </w:p>
    <w:p w:rsidR="00137C8A" w:rsidRPr="004B1BF9" w:rsidRDefault="00137C8A" w:rsidP="00137C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Объем межбюджетных трансфертов, получаемых из других </w:t>
      </w:r>
      <w:r w:rsidRPr="004B1BF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бюджетов бюджетной системы Российской Федерации на 2021 год,</w:t>
      </w:r>
    </w:p>
    <w:p w:rsidR="00137C8A" w:rsidRPr="004B1BF9" w:rsidRDefault="00137C8A" w:rsidP="00137C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BF9">
        <w:rPr>
          <w:rFonts w:ascii="Times New Roman" w:eastAsia="Times New Roman" w:hAnsi="Times New Roman" w:cs="Times New Roman"/>
          <w:sz w:val="28"/>
          <w:szCs w:val="28"/>
          <w:lang w:eastAsia="ru-RU"/>
        </w:rPr>
        <w:t>14. Объем межбюджетных трансфертов, получаемых из других бюджетов бюджетной системы Российской Федерации на плановый период 2022-2023 годы,</w:t>
      </w:r>
    </w:p>
    <w:p w:rsidR="00137C8A" w:rsidRPr="004B1BF9" w:rsidRDefault="00137C8A" w:rsidP="00137C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B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15. Объем межбюджетных трансфертов, передаваемых бюджетам бюджетной системы Российской Федерации на 2021 год,</w:t>
      </w:r>
    </w:p>
    <w:p w:rsidR="00137C8A" w:rsidRPr="004B1BF9" w:rsidRDefault="00137C8A" w:rsidP="00137C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BF9">
        <w:rPr>
          <w:rFonts w:ascii="Times New Roman" w:eastAsia="Times New Roman" w:hAnsi="Times New Roman" w:cs="Times New Roman"/>
          <w:sz w:val="28"/>
          <w:szCs w:val="28"/>
          <w:lang w:eastAsia="ru-RU"/>
        </w:rPr>
        <w:t>16. Программа муниципальных внутренних заимствований сельского поселения Красноленинский на 2021-2023 годы,</w:t>
      </w:r>
    </w:p>
    <w:p w:rsidR="00137C8A" w:rsidRDefault="00137C8A" w:rsidP="00137C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BF9">
        <w:rPr>
          <w:rFonts w:ascii="Times New Roman" w:eastAsia="Times New Roman" w:hAnsi="Times New Roman" w:cs="Times New Roman"/>
          <w:sz w:val="28"/>
          <w:szCs w:val="28"/>
          <w:lang w:eastAsia="ru-RU"/>
        </w:rPr>
        <w:t>17. Перечень главных распорядителей средств бюджета сельского поселения Красноленинский на 2021-2023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7C8A" w:rsidRPr="00616AE2" w:rsidRDefault="00137C8A" w:rsidP="00137C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AE2">
        <w:rPr>
          <w:rFonts w:ascii="Times New Roman" w:eastAsia="Times New Roman" w:hAnsi="Times New Roman" w:cs="Times New Roman"/>
          <w:sz w:val="28"/>
          <w:szCs w:val="28"/>
          <w:lang w:eastAsia="ru-RU"/>
        </w:rPr>
        <w:t>18. Показатели финансового обеспечения муниципальных программ сельского поселения Красноленинский</w:t>
      </w:r>
      <w:r w:rsidR="009618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7C8A" w:rsidRDefault="00137C8A" w:rsidP="00137C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AE2">
        <w:rPr>
          <w:rFonts w:ascii="Times New Roman" w:eastAsia="Times New Roman" w:hAnsi="Times New Roman" w:cs="Times New Roman"/>
          <w:sz w:val="28"/>
          <w:szCs w:val="28"/>
          <w:lang w:eastAsia="ru-RU"/>
        </w:rPr>
        <w:t>19. Справочно. Доходы бюджета сельского поселения Красноленинский на 2021-2023 годы.</w:t>
      </w:r>
    </w:p>
    <w:p w:rsidR="00961868" w:rsidRDefault="00C00B4D" w:rsidP="009618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0B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КСП ХМР обращает внимание, что в Проекте решения отсутствует единообразное изложение единиц изме</w:t>
      </w:r>
      <w:r w:rsidR="009618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r w:rsidRPr="00C00B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ения доходов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</w:t>
      </w:r>
      <w:r w:rsidRPr="00C00B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расходов, денежные суммы отражены в тысячах рублей, в рублях, рублях и копейках.</w:t>
      </w:r>
    </w:p>
    <w:p w:rsidR="00537148" w:rsidRPr="00961868" w:rsidRDefault="00537148" w:rsidP="009618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16A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171 Бюджетного кодекса РФ составление Проекта решения произведено финансово-экономическим сектором администрации сельского поселения Красноленинский.</w:t>
      </w:r>
    </w:p>
    <w:p w:rsidR="002C4294" w:rsidRPr="00EC0344" w:rsidRDefault="00537148" w:rsidP="002C42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C4294" w:rsidRPr="00EC03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4 статьи 169 Бюджетного кодекса РФ,                 с учетом Положения о бюджетном процессе бюджет поселения утверждается сроком на три года (очередной финансовый год и плановый период).</w:t>
      </w:r>
    </w:p>
    <w:p w:rsidR="00EC0344" w:rsidRDefault="002C4294" w:rsidP="00EC0344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статье 184.2. </w:t>
      </w:r>
      <w:proofErr w:type="gramStart"/>
      <w:r w:rsidRPr="00EC0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кодекса РФ и Положению                   о бюджетном процессе одновременно с Проектом решения о бюджете поселения представлены основные направления бюджетной и налоговой политики сельского поселения </w:t>
      </w:r>
      <w:r w:rsidR="00EC0344" w:rsidRPr="00EC034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  <w:r w:rsidRPr="00EC0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 год и плановый период 2022 и 2023 годы, которые утверждены распоряжением                                        </w:t>
      </w:r>
      <w:r w:rsidR="00EC0344" w:rsidRPr="00EC0344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от 23.10.2020 № 43б-р</w:t>
      </w:r>
      <w:r w:rsidR="00EC0344" w:rsidRPr="00EC0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C0344" w:rsidRPr="00EC0344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</w:t>
      </w:r>
      <w:r w:rsidR="00EC0344" w:rsidRPr="00EC0344">
        <w:rPr>
          <w:rFonts w:ascii="Times New Roman" w:eastAsia="Times New Roman" w:hAnsi="Times New Roman" w:cs="Times New Roman"/>
          <w:sz w:val="28"/>
          <w:szCs w:val="28"/>
          <w:lang w:eastAsia="ru-RU"/>
        </w:rPr>
        <w:t>б одобрении основных направлений налоговой</w:t>
      </w:r>
      <w:r w:rsidR="00E07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EC0344" w:rsidRPr="00EC0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бюджетной политики сельского поселения Красноленинский</w:t>
      </w:r>
      <w:r w:rsidR="00EC0344" w:rsidRPr="00EC0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07D64" w:rsidRPr="00E07D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</w:t>
      </w:r>
      <w:r w:rsidR="00EC0344" w:rsidRPr="00EC0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очередной финансовый год и плановый период»</w:t>
      </w:r>
      <w:r w:rsidR="00961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537148" w:rsidRDefault="00764EC6" w:rsidP="005371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1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Налоговая политика сельского поселения на </w:t>
      </w:r>
      <w:r w:rsidR="00603DA3" w:rsidRPr="005371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2021</w:t>
      </w:r>
      <w:r w:rsidRPr="005371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год и на плановый период </w:t>
      </w:r>
      <w:r w:rsidR="00603DA3" w:rsidRPr="005371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2022</w:t>
      </w:r>
      <w:r w:rsidRPr="005371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</w:t>
      </w:r>
      <w:r w:rsidR="00603DA3" w:rsidRPr="005371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2023</w:t>
      </w:r>
      <w:r w:rsidRPr="005371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годов направлена </w:t>
      </w:r>
      <w:r w:rsidR="00537148" w:rsidRPr="005371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 </w:t>
      </w:r>
      <w:r w:rsidR="00537148" w:rsidRPr="00537148">
        <w:rPr>
          <w:rFonts w:ascii="Times New Roman" w:eastAsia="Calibri" w:hAnsi="Times New Roman" w:cs="Times New Roman"/>
          <w:sz w:val="28"/>
          <w:szCs w:val="28"/>
        </w:rPr>
        <w:t xml:space="preserve">создание эффективной </w:t>
      </w:r>
      <w:r w:rsidR="00E07D64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="00537148" w:rsidRPr="00537148">
        <w:rPr>
          <w:rFonts w:ascii="Times New Roman" w:eastAsia="Calibri" w:hAnsi="Times New Roman" w:cs="Times New Roman"/>
          <w:sz w:val="28"/>
          <w:szCs w:val="28"/>
        </w:rPr>
        <w:t>и стабильной налоговой системы, обеспечивающей бюджетную устойчивость в среднесрочной и долгосрочной перспективе.</w:t>
      </w:r>
    </w:p>
    <w:p w:rsidR="00537148" w:rsidRPr="00537148" w:rsidRDefault="00537148" w:rsidP="0096186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5371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Доходная часть бюджета муниципального образования по налоговым и неналоговым доходам на 2021 год и в плановом периоде до 2023 года, как и прежде, будет формироваться с учетом изменений налогового законодательства, имеющегося доходного потенциала, показателей прогноза развития экономики сельского поселения на 2021-2023 годы, нормативов отчислений от федеральных, региональных и местных налогов в размерах, установленных Бюджетным кодексом Российской Федерации, законами Ханты-Мансийского автономного</w:t>
      </w:r>
      <w:proofErr w:type="gramEnd"/>
      <w:r w:rsidRPr="00537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– Югры, муниципальными правовыми актами.</w:t>
      </w:r>
    </w:p>
    <w:p w:rsidR="00200174" w:rsidRPr="00287690" w:rsidRDefault="00200174" w:rsidP="00E745D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287690">
        <w:rPr>
          <w:rFonts w:ascii="Times New Roman" w:hAnsi="Times New Roman"/>
          <w:sz w:val="28"/>
          <w:szCs w:val="28"/>
        </w:rPr>
        <w:t xml:space="preserve">Политика в сфере доходов на </w:t>
      </w:r>
      <w:r w:rsidR="00603DA3" w:rsidRPr="00287690">
        <w:rPr>
          <w:rFonts w:ascii="Times New Roman" w:hAnsi="Times New Roman"/>
          <w:sz w:val="28"/>
          <w:szCs w:val="28"/>
        </w:rPr>
        <w:t>2021</w:t>
      </w:r>
      <w:r w:rsidRPr="00287690">
        <w:rPr>
          <w:rFonts w:ascii="Times New Roman" w:hAnsi="Times New Roman"/>
          <w:sz w:val="28"/>
          <w:szCs w:val="28"/>
        </w:rPr>
        <w:t xml:space="preserve"> год и ближайшую перспективу будет направлена на сохранение и развитие доходной базы в сложившихся </w:t>
      </w:r>
      <w:r w:rsidRPr="00287690">
        <w:rPr>
          <w:rFonts w:ascii="Times New Roman" w:hAnsi="Times New Roman"/>
          <w:sz w:val="28"/>
          <w:szCs w:val="28"/>
        </w:rPr>
        <w:lastRenderedPageBreak/>
        <w:t>экономических условиях, продолжение реализации мероприятий                         по собираемости платежей в бюджет сельского поселения                                       и совершенствование взаимодействия со всеми участниками бюджетного процесса на предстоящий год и плановый период.</w:t>
      </w:r>
    </w:p>
    <w:p w:rsidR="00200174" w:rsidRPr="00287690" w:rsidRDefault="00287690" w:rsidP="002876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00174" w:rsidRPr="00287690">
        <w:rPr>
          <w:rStyle w:val="FontStyle24"/>
          <w:sz w:val="28"/>
          <w:szCs w:val="28"/>
        </w:rPr>
        <w:t xml:space="preserve">Бюджетная политика сельского поселения в области расходов                         в </w:t>
      </w:r>
      <w:r w:rsidR="00603DA3" w:rsidRPr="00287690">
        <w:rPr>
          <w:rStyle w:val="FontStyle24"/>
          <w:sz w:val="28"/>
          <w:szCs w:val="28"/>
        </w:rPr>
        <w:t>2021</w:t>
      </w:r>
      <w:r w:rsidR="00200174" w:rsidRPr="00287690">
        <w:rPr>
          <w:rStyle w:val="FontStyle24"/>
          <w:sz w:val="28"/>
          <w:szCs w:val="28"/>
        </w:rPr>
        <w:t>-</w:t>
      </w:r>
      <w:r w:rsidR="00603DA3" w:rsidRPr="00287690">
        <w:rPr>
          <w:rStyle w:val="FontStyle24"/>
          <w:sz w:val="28"/>
          <w:szCs w:val="28"/>
        </w:rPr>
        <w:t>2023</w:t>
      </w:r>
      <w:r w:rsidR="00200174" w:rsidRPr="00287690">
        <w:rPr>
          <w:rStyle w:val="FontStyle24"/>
          <w:sz w:val="28"/>
          <w:szCs w:val="28"/>
        </w:rPr>
        <w:t xml:space="preserve"> годы ориентирована на сохранение социальной направленности бюджета, повышение результативности бюджетных расходов, поддержку отдельных отраслей экономики.</w:t>
      </w:r>
    </w:p>
    <w:p w:rsidR="00764EC6" w:rsidRPr="00287690" w:rsidRDefault="00764EC6" w:rsidP="00E745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со статьей 184.1. Бюджетного кодекса РФ Проектом решения устанавливаются следующие основные характеристики бюджета на </w:t>
      </w:r>
      <w:r w:rsidR="00603DA3" w:rsidRPr="00287690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28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603DA3" w:rsidRPr="00287690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28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603DA3" w:rsidRPr="00287690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28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годов:</w:t>
      </w:r>
    </w:p>
    <w:p w:rsidR="00764EC6" w:rsidRPr="00C70ABF" w:rsidRDefault="00764EC6" w:rsidP="00E745D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0ABF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79"/>
        <w:gridCol w:w="820"/>
        <w:gridCol w:w="804"/>
        <w:gridCol w:w="878"/>
        <w:gridCol w:w="559"/>
        <w:gridCol w:w="839"/>
        <w:gridCol w:w="843"/>
        <w:gridCol w:w="705"/>
        <w:gridCol w:w="845"/>
        <w:gridCol w:w="785"/>
        <w:gridCol w:w="630"/>
      </w:tblGrid>
      <w:tr w:rsidR="00764EC6" w:rsidRPr="00C70ABF" w:rsidTr="00C0510C">
        <w:trPr>
          <w:trHeight w:val="365"/>
        </w:trPr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C6" w:rsidRPr="00C70ABF" w:rsidRDefault="00764EC6" w:rsidP="00E7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70AB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Основные характер</w:t>
            </w:r>
            <w:r w:rsidR="009E5152" w:rsidRPr="00C70AB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истик</w:t>
            </w:r>
            <w:r w:rsidRPr="00C70AB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C6" w:rsidRPr="00C70ABF" w:rsidRDefault="00287690" w:rsidP="00E7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70AB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2020</w:t>
            </w:r>
            <w:r w:rsidR="00764EC6" w:rsidRPr="00C70AB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год (оценка)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EC6" w:rsidRPr="00C70ABF" w:rsidRDefault="00603DA3" w:rsidP="00E7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70AB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2021</w:t>
            </w:r>
            <w:r w:rsidR="00764EC6" w:rsidRPr="00C70AB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год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EC6" w:rsidRPr="00C70ABF" w:rsidRDefault="00603DA3" w:rsidP="00E7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70AB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2022</w:t>
            </w:r>
            <w:r w:rsidR="00764EC6" w:rsidRPr="00C70AB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EC6" w:rsidRPr="00C70ABF" w:rsidRDefault="00603DA3" w:rsidP="00E7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70AB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2023</w:t>
            </w:r>
            <w:r w:rsidR="00764EC6" w:rsidRPr="00C70AB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год</w:t>
            </w:r>
          </w:p>
        </w:tc>
      </w:tr>
      <w:tr w:rsidR="001C7740" w:rsidRPr="00C70ABF" w:rsidTr="00C0510C">
        <w:trPr>
          <w:trHeight w:val="748"/>
        </w:trPr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EC6" w:rsidRPr="00C70ABF" w:rsidRDefault="00764EC6" w:rsidP="00E74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EC6" w:rsidRPr="00C70ABF" w:rsidRDefault="00764EC6" w:rsidP="00E74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C6" w:rsidRPr="00C70ABF" w:rsidRDefault="00764EC6" w:rsidP="00E7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70AB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тыс. рублей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C6" w:rsidRPr="00C70ABF" w:rsidRDefault="00764EC6" w:rsidP="00E7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70AB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 пред</w:t>
            </w:r>
            <w:proofErr w:type="gramStart"/>
            <w:r w:rsidRPr="00C70AB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</w:t>
            </w:r>
            <w:proofErr w:type="gramEnd"/>
            <w:r w:rsidRPr="00C70AB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C70AB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г</w:t>
            </w:r>
            <w:proofErr w:type="gramEnd"/>
            <w:r w:rsidRPr="00C70AB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оду,               тыс. рублей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C6" w:rsidRPr="00C70ABF" w:rsidRDefault="00764EC6" w:rsidP="00E7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70AB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% к пред</w:t>
            </w:r>
            <w:proofErr w:type="gramStart"/>
            <w:r w:rsidRPr="00C70AB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</w:t>
            </w:r>
            <w:proofErr w:type="gramEnd"/>
            <w:r w:rsidRPr="00C70AB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C70AB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г</w:t>
            </w:r>
            <w:proofErr w:type="gramEnd"/>
            <w:r w:rsidRPr="00C70AB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оду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C6" w:rsidRPr="00C70ABF" w:rsidRDefault="00764EC6" w:rsidP="00E7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70AB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тыс. рублей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C6" w:rsidRPr="00C70ABF" w:rsidRDefault="00764EC6" w:rsidP="00E7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70AB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 пред</w:t>
            </w:r>
            <w:proofErr w:type="gramStart"/>
            <w:r w:rsidRPr="00C70AB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</w:t>
            </w:r>
            <w:proofErr w:type="gramEnd"/>
            <w:r w:rsidRPr="00C70AB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C70AB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г</w:t>
            </w:r>
            <w:proofErr w:type="gramEnd"/>
            <w:r w:rsidRPr="00C70AB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оду,              тыс. рублей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C6" w:rsidRPr="00C70ABF" w:rsidRDefault="00764EC6" w:rsidP="00E7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70AB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% к пред</w:t>
            </w:r>
            <w:proofErr w:type="gramStart"/>
            <w:r w:rsidRPr="00C70AB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</w:t>
            </w:r>
            <w:proofErr w:type="gramEnd"/>
            <w:r w:rsidRPr="00C70AB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C70AB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г</w:t>
            </w:r>
            <w:proofErr w:type="gramEnd"/>
            <w:r w:rsidRPr="00C70AB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оду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C6" w:rsidRPr="00C70ABF" w:rsidRDefault="00764EC6" w:rsidP="00E7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70AB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тыс. рублей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C6" w:rsidRPr="00C70ABF" w:rsidRDefault="00764EC6" w:rsidP="00E7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70AB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 пред</w:t>
            </w:r>
            <w:proofErr w:type="gramStart"/>
            <w:r w:rsidRPr="00C70AB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</w:t>
            </w:r>
            <w:proofErr w:type="gramEnd"/>
            <w:r w:rsidRPr="00C70AB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C70AB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г</w:t>
            </w:r>
            <w:proofErr w:type="gramEnd"/>
            <w:r w:rsidRPr="00C70AB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оду,            тыс. рублей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C6" w:rsidRPr="00C70ABF" w:rsidRDefault="00764EC6" w:rsidP="00E7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70AB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% к пред</w:t>
            </w:r>
            <w:proofErr w:type="gramStart"/>
            <w:r w:rsidRPr="00C70AB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</w:t>
            </w:r>
            <w:proofErr w:type="gramEnd"/>
            <w:r w:rsidRPr="00C70AB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C70AB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г</w:t>
            </w:r>
            <w:proofErr w:type="gramEnd"/>
            <w:r w:rsidRPr="00C70AB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оду</w:t>
            </w:r>
          </w:p>
        </w:tc>
      </w:tr>
      <w:tr w:rsidR="001C7740" w:rsidRPr="00C70ABF" w:rsidTr="00BD2744">
        <w:trPr>
          <w:trHeight w:val="204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BF" w:rsidRPr="00C70ABF" w:rsidRDefault="00C70ABF" w:rsidP="00E7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0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BF" w:rsidRPr="00C70ABF" w:rsidRDefault="00C70ABF" w:rsidP="00C7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0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24 526,2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BF" w:rsidRPr="00C70ABF" w:rsidRDefault="00C70ABF" w:rsidP="00C7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0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25 430,5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BF" w:rsidRPr="00C70ABF" w:rsidRDefault="00C70ABF" w:rsidP="00C7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0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904,3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BF" w:rsidRPr="00C70ABF" w:rsidRDefault="00C70ABF" w:rsidP="00C7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0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BF" w:rsidRPr="00C70ABF" w:rsidRDefault="00C70ABF" w:rsidP="00C7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0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25 536,9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BF" w:rsidRPr="00C70ABF" w:rsidRDefault="00C70ABF" w:rsidP="00C7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0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106,4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BF" w:rsidRPr="00C70ABF" w:rsidRDefault="00C70ABF" w:rsidP="00C7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0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BF" w:rsidRPr="00C70ABF" w:rsidRDefault="00C70ABF" w:rsidP="00C7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0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25 555,1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BF" w:rsidRPr="00C70ABF" w:rsidRDefault="00C70ABF" w:rsidP="00C7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0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18,2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BF" w:rsidRPr="00C70ABF" w:rsidRDefault="00C70ABF" w:rsidP="00C7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0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</w:tr>
      <w:tr w:rsidR="001C7740" w:rsidRPr="00C70ABF" w:rsidTr="00BD2744">
        <w:trPr>
          <w:trHeight w:val="357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BF" w:rsidRPr="00C70ABF" w:rsidRDefault="00C70ABF" w:rsidP="00E7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A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BF" w:rsidRPr="00C70ABF" w:rsidRDefault="00C70ABF" w:rsidP="00C7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0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27 110,0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BF" w:rsidRPr="00C70ABF" w:rsidRDefault="00C70ABF" w:rsidP="00C7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0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25 430,5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BF" w:rsidRPr="00C70ABF" w:rsidRDefault="00C70ABF" w:rsidP="00C7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0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-1 679,5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BF" w:rsidRPr="00C70ABF" w:rsidRDefault="00C70ABF" w:rsidP="00C7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0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-6,2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BF" w:rsidRPr="00C70ABF" w:rsidRDefault="00C70ABF" w:rsidP="00C7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0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25 536,9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BF" w:rsidRPr="00C70ABF" w:rsidRDefault="00C70ABF" w:rsidP="00C7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0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106,4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BF" w:rsidRPr="00C70ABF" w:rsidRDefault="00C70ABF" w:rsidP="00C7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0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BF" w:rsidRPr="00C70ABF" w:rsidRDefault="00C70ABF" w:rsidP="00C7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0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25 555,1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BF" w:rsidRPr="00C70ABF" w:rsidRDefault="00C70ABF" w:rsidP="00C7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0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BF" w:rsidRPr="00C70ABF" w:rsidRDefault="00C70ABF" w:rsidP="00C7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0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</w:tr>
      <w:tr w:rsidR="001C7740" w:rsidRPr="00C70ABF" w:rsidTr="00BD2744">
        <w:trPr>
          <w:trHeight w:val="204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BF" w:rsidRPr="00C70ABF" w:rsidRDefault="0033400F" w:rsidP="00E7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="001C77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ефицит/</w:t>
            </w:r>
            <w:r w:rsidR="00C70ABF" w:rsidRPr="00C70A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Профицит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BF" w:rsidRPr="00C70ABF" w:rsidRDefault="00C70ABF" w:rsidP="00C7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0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-2 583,8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BF" w:rsidRPr="00C70ABF" w:rsidRDefault="00C70ABF" w:rsidP="00C7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0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BF" w:rsidRPr="00C70ABF" w:rsidRDefault="00C70ABF" w:rsidP="00C7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0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BF" w:rsidRPr="00C70ABF" w:rsidRDefault="00C70ABF" w:rsidP="00C7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0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BF" w:rsidRPr="00C70ABF" w:rsidRDefault="00C70ABF" w:rsidP="00C7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0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BF" w:rsidRPr="00C70ABF" w:rsidRDefault="00C70ABF" w:rsidP="00C7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0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BF" w:rsidRPr="00C70ABF" w:rsidRDefault="00C70ABF" w:rsidP="00C7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0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BF" w:rsidRPr="00C70ABF" w:rsidRDefault="00C70ABF" w:rsidP="00C7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0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BF" w:rsidRPr="00C70ABF" w:rsidRDefault="00C70ABF" w:rsidP="00C7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0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BF" w:rsidRPr="00C70ABF" w:rsidRDefault="00C70ABF" w:rsidP="00C7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0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5D1D45" w:rsidRPr="00E45E49" w:rsidRDefault="005D1D45" w:rsidP="00E745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E49">
        <w:rPr>
          <w:rFonts w:ascii="Times New Roman" w:hAnsi="Times New Roman" w:cs="Times New Roman"/>
          <w:sz w:val="28"/>
          <w:szCs w:val="28"/>
        </w:rPr>
        <w:t xml:space="preserve">Общий объем доходов бюджета поселения предусмотрен в </w:t>
      </w:r>
      <w:r w:rsidR="00603DA3" w:rsidRPr="00E45E49">
        <w:rPr>
          <w:rFonts w:ascii="Times New Roman" w:hAnsi="Times New Roman" w:cs="Times New Roman"/>
          <w:sz w:val="28"/>
          <w:szCs w:val="28"/>
        </w:rPr>
        <w:t>2021</w:t>
      </w:r>
      <w:r w:rsidRPr="00E45E49">
        <w:rPr>
          <w:rFonts w:ascii="Times New Roman" w:hAnsi="Times New Roman" w:cs="Times New Roman"/>
          <w:sz w:val="28"/>
          <w:szCs w:val="28"/>
        </w:rPr>
        <w:t xml:space="preserve"> году в </w:t>
      </w:r>
      <w:r w:rsidR="001C7740">
        <w:rPr>
          <w:rFonts w:ascii="Times New Roman" w:hAnsi="Times New Roman" w:cs="Times New Roman"/>
          <w:sz w:val="28"/>
          <w:szCs w:val="28"/>
        </w:rPr>
        <w:t>размере</w:t>
      </w:r>
      <w:r w:rsidRPr="00E45E49">
        <w:rPr>
          <w:rFonts w:ascii="Times New Roman" w:hAnsi="Times New Roman" w:cs="Times New Roman"/>
          <w:sz w:val="28"/>
          <w:szCs w:val="28"/>
        </w:rPr>
        <w:t xml:space="preserve"> – </w:t>
      </w:r>
      <w:r w:rsidR="00D55314" w:rsidRPr="00E45E49">
        <w:rPr>
          <w:rFonts w:ascii="Times New Roman" w:hAnsi="Times New Roman" w:cs="Times New Roman"/>
          <w:sz w:val="28"/>
          <w:szCs w:val="28"/>
        </w:rPr>
        <w:t>2</w:t>
      </w:r>
      <w:r w:rsidR="00C70ABF" w:rsidRPr="00E45E49">
        <w:rPr>
          <w:rFonts w:ascii="Times New Roman" w:hAnsi="Times New Roman" w:cs="Times New Roman"/>
          <w:sz w:val="28"/>
          <w:szCs w:val="28"/>
        </w:rPr>
        <w:t>5 430,5</w:t>
      </w:r>
      <w:r w:rsidRPr="00E45E49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="00E45E49" w:rsidRPr="00E45E49">
        <w:rPr>
          <w:rFonts w:ascii="Times New Roman" w:hAnsi="Times New Roman" w:cs="Times New Roman"/>
          <w:sz w:val="28"/>
          <w:szCs w:val="28"/>
        </w:rPr>
        <w:t xml:space="preserve">выше </w:t>
      </w:r>
      <w:r w:rsidRPr="00E45E49">
        <w:rPr>
          <w:rFonts w:ascii="Times New Roman" w:hAnsi="Times New Roman" w:cs="Times New Roman"/>
          <w:sz w:val="28"/>
          <w:szCs w:val="28"/>
        </w:rPr>
        <w:t>ожидаемой оценки поступлений в 20</w:t>
      </w:r>
      <w:r w:rsidR="00E45E49" w:rsidRPr="00E45E49">
        <w:rPr>
          <w:rFonts w:ascii="Times New Roman" w:hAnsi="Times New Roman" w:cs="Times New Roman"/>
          <w:sz w:val="28"/>
          <w:szCs w:val="28"/>
        </w:rPr>
        <w:t>20</w:t>
      </w:r>
      <w:r w:rsidRPr="00E45E49">
        <w:rPr>
          <w:rFonts w:ascii="Times New Roman" w:hAnsi="Times New Roman" w:cs="Times New Roman"/>
          <w:sz w:val="28"/>
          <w:szCs w:val="28"/>
        </w:rPr>
        <w:t xml:space="preserve"> год</w:t>
      </w:r>
      <w:r w:rsidR="00E45E49" w:rsidRPr="00E45E49">
        <w:rPr>
          <w:rFonts w:ascii="Times New Roman" w:hAnsi="Times New Roman" w:cs="Times New Roman"/>
          <w:sz w:val="28"/>
          <w:szCs w:val="28"/>
        </w:rPr>
        <w:t>у</w:t>
      </w:r>
      <w:r w:rsidRPr="00E45E49">
        <w:rPr>
          <w:rFonts w:ascii="Times New Roman" w:hAnsi="Times New Roman" w:cs="Times New Roman"/>
          <w:sz w:val="28"/>
          <w:szCs w:val="28"/>
        </w:rPr>
        <w:t xml:space="preserve"> на </w:t>
      </w:r>
      <w:r w:rsidR="00E45E49" w:rsidRPr="00E45E49">
        <w:rPr>
          <w:rFonts w:ascii="Times New Roman" w:hAnsi="Times New Roman" w:cs="Times New Roman"/>
          <w:sz w:val="28"/>
          <w:szCs w:val="28"/>
        </w:rPr>
        <w:t>904,3</w:t>
      </w:r>
      <w:r w:rsidR="001C7740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E45E49">
        <w:rPr>
          <w:rFonts w:ascii="Times New Roman" w:hAnsi="Times New Roman" w:cs="Times New Roman"/>
          <w:sz w:val="28"/>
          <w:szCs w:val="28"/>
        </w:rPr>
        <w:t xml:space="preserve"> </w:t>
      </w:r>
      <w:r w:rsidR="00E45E49" w:rsidRPr="00E45E49">
        <w:rPr>
          <w:rFonts w:ascii="Times New Roman" w:hAnsi="Times New Roman" w:cs="Times New Roman"/>
          <w:sz w:val="28"/>
          <w:szCs w:val="28"/>
        </w:rPr>
        <w:t>3</w:t>
      </w:r>
      <w:r w:rsidR="005B43D9" w:rsidRPr="00E45E49">
        <w:rPr>
          <w:rFonts w:ascii="Times New Roman" w:hAnsi="Times New Roman" w:cs="Times New Roman"/>
          <w:sz w:val="28"/>
          <w:szCs w:val="28"/>
        </w:rPr>
        <w:t>,7</w:t>
      </w:r>
      <w:r w:rsidRPr="00E45E49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5D1D45" w:rsidRPr="00E45E49" w:rsidRDefault="005D1D45" w:rsidP="00E745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E49">
        <w:rPr>
          <w:rFonts w:ascii="Times New Roman" w:hAnsi="Times New Roman" w:cs="Times New Roman"/>
          <w:sz w:val="28"/>
          <w:szCs w:val="28"/>
        </w:rPr>
        <w:tab/>
        <w:t xml:space="preserve">Общий объем расходов бюджета поселения предусмотрен                          в </w:t>
      </w:r>
      <w:r w:rsidR="00603DA3" w:rsidRPr="00E45E49">
        <w:rPr>
          <w:rFonts w:ascii="Times New Roman" w:hAnsi="Times New Roman" w:cs="Times New Roman"/>
          <w:sz w:val="28"/>
          <w:szCs w:val="28"/>
        </w:rPr>
        <w:t>2021</w:t>
      </w:r>
      <w:r w:rsidRPr="00E45E49">
        <w:rPr>
          <w:rFonts w:ascii="Times New Roman" w:hAnsi="Times New Roman" w:cs="Times New Roman"/>
          <w:sz w:val="28"/>
          <w:szCs w:val="28"/>
        </w:rPr>
        <w:t xml:space="preserve"> году в</w:t>
      </w:r>
      <w:r w:rsidR="001C7740">
        <w:rPr>
          <w:rFonts w:ascii="Times New Roman" w:hAnsi="Times New Roman" w:cs="Times New Roman"/>
          <w:sz w:val="28"/>
          <w:szCs w:val="28"/>
        </w:rPr>
        <w:t xml:space="preserve"> размере</w:t>
      </w:r>
      <w:r w:rsidRPr="00E45E49">
        <w:rPr>
          <w:rFonts w:ascii="Times New Roman" w:hAnsi="Times New Roman" w:cs="Times New Roman"/>
          <w:sz w:val="28"/>
          <w:szCs w:val="28"/>
        </w:rPr>
        <w:t xml:space="preserve">  – </w:t>
      </w:r>
      <w:r w:rsidR="00E45E49" w:rsidRPr="00E45E49">
        <w:rPr>
          <w:rFonts w:ascii="Times New Roman" w:hAnsi="Times New Roman" w:cs="Times New Roman"/>
          <w:sz w:val="28"/>
          <w:szCs w:val="28"/>
        </w:rPr>
        <w:t>25 430,5</w:t>
      </w:r>
      <w:r w:rsidRPr="00E45E49">
        <w:rPr>
          <w:rFonts w:ascii="Times New Roman" w:hAnsi="Times New Roman" w:cs="Times New Roman"/>
          <w:sz w:val="28"/>
          <w:szCs w:val="28"/>
        </w:rPr>
        <w:t xml:space="preserve"> тыс. рублей, что меньше ожидаемой оценки расходов в 20</w:t>
      </w:r>
      <w:r w:rsidR="00E45E49" w:rsidRPr="00E45E49">
        <w:rPr>
          <w:rFonts w:ascii="Times New Roman" w:hAnsi="Times New Roman" w:cs="Times New Roman"/>
          <w:sz w:val="28"/>
          <w:szCs w:val="28"/>
        </w:rPr>
        <w:t>20</w:t>
      </w:r>
      <w:r w:rsidRPr="00E45E49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E45E49" w:rsidRPr="00E45E49">
        <w:rPr>
          <w:rFonts w:ascii="Times New Roman" w:hAnsi="Times New Roman" w:cs="Times New Roman"/>
          <w:sz w:val="28"/>
          <w:szCs w:val="28"/>
        </w:rPr>
        <w:t>1 679,5</w:t>
      </w:r>
      <w:r w:rsidR="001C7740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E45E49" w:rsidRPr="00E45E49">
        <w:rPr>
          <w:rFonts w:ascii="Times New Roman" w:hAnsi="Times New Roman" w:cs="Times New Roman"/>
          <w:sz w:val="28"/>
          <w:szCs w:val="28"/>
        </w:rPr>
        <w:t>6,2</w:t>
      </w:r>
      <w:r w:rsidRPr="00E45E49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5D1D45" w:rsidRPr="00E45E49" w:rsidRDefault="005D1D45" w:rsidP="00E745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E49">
        <w:rPr>
          <w:rFonts w:ascii="Times New Roman" w:hAnsi="Times New Roman" w:cs="Times New Roman"/>
          <w:sz w:val="28"/>
          <w:szCs w:val="28"/>
        </w:rPr>
        <w:tab/>
        <w:t xml:space="preserve">Общий объем доходов бюджета поселения предусмотрен в </w:t>
      </w:r>
      <w:r w:rsidR="00603DA3" w:rsidRPr="00E45E49">
        <w:rPr>
          <w:rFonts w:ascii="Times New Roman" w:hAnsi="Times New Roman" w:cs="Times New Roman"/>
          <w:sz w:val="28"/>
          <w:szCs w:val="28"/>
        </w:rPr>
        <w:t>2022</w:t>
      </w:r>
      <w:r w:rsidRPr="00E45E49">
        <w:rPr>
          <w:rFonts w:ascii="Times New Roman" w:hAnsi="Times New Roman" w:cs="Times New Roman"/>
          <w:sz w:val="28"/>
          <w:szCs w:val="28"/>
        </w:rPr>
        <w:t xml:space="preserve"> году в </w:t>
      </w:r>
      <w:r w:rsidR="001C7740">
        <w:rPr>
          <w:rFonts w:ascii="Times New Roman" w:hAnsi="Times New Roman" w:cs="Times New Roman"/>
          <w:sz w:val="28"/>
          <w:szCs w:val="28"/>
        </w:rPr>
        <w:t>размере</w:t>
      </w:r>
      <w:r w:rsidRPr="00E45E49">
        <w:rPr>
          <w:rFonts w:ascii="Times New Roman" w:hAnsi="Times New Roman" w:cs="Times New Roman"/>
          <w:sz w:val="28"/>
          <w:szCs w:val="28"/>
        </w:rPr>
        <w:t xml:space="preserve"> – </w:t>
      </w:r>
      <w:r w:rsidR="00E45E49" w:rsidRPr="00E45E49">
        <w:rPr>
          <w:rFonts w:ascii="Times New Roman" w:hAnsi="Times New Roman" w:cs="Times New Roman"/>
          <w:sz w:val="28"/>
          <w:szCs w:val="28"/>
        </w:rPr>
        <w:t>25 536,9</w:t>
      </w:r>
      <w:r w:rsidRPr="00E45E49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="00D55314" w:rsidRPr="00E45E49">
        <w:rPr>
          <w:rFonts w:ascii="Times New Roman" w:hAnsi="Times New Roman" w:cs="Times New Roman"/>
          <w:sz w:val="28"/>
          <w:szCs w:val="28"/>
        </w:rPr>
        <w:t>выше</w:t>
      </w:r>
      <w:r w:rsidRPr="00E45E49">
        <w:rPr>
          <w:rFonts w:ascii="Times New Roman" w:hAnsi="Times New Roman" w:cs="Times New Roman"/>
          <w:sz w:val="28"/>
          <w:szCs w:val="28"/>
        </w:rPr>
        <w:t xml:space="preserve"> прогнозируемого объема доходов на </w:t>
      </w:r>
      <w:r w:rsidR="00603DA3" w:rsidRPr="00E45E49">
        <w:rPr>
          <w:rFonts w:ascii="Times New Roman" w:hAnsi="Times New Roman" w:cs="Times New Roman"/>
          <w:sz w:val="28"/>
          <w:szCs w:val="28"/>
        </w:rPr>
        <w:t>2021</w:t>
      </w:r>
      <w:r w:rsidRPr="00E45E49">
        <w:rPr>
          <w:rFonts w:ascii="Times New Roman" w:hAnsi="Times New Roman" w:cs="Times New Roman"/>
          <w:sz w:val="28"/>
          <w:szCs w:val="28"/>
        </w:rPr>
        <w:t xml:space="preserve"> год на </w:t>
      </w:r>
      <w:r w:rsidR="00E45E49" w:rsidRPr="00E45E49">
        <w:rPr>
          <w:rFonts w:ascii="Times New Roman" w:hAnsi="Times New Roman" w:cs="Times New Roman"/>
          <w:sz w:val="28"/>
          <w:szCs w:val="28"/>
        </w:rPr>
        <w:t>106,4</w:t>
      </w:r>
      <w:r w:rsidRPr="00E45E49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D55314" w:rsidRPr="00E45E49">
        <w:rPr>
          <w:rFonts w:ascii="Times New Roman" w:hAnsi="Times New Roman" w:cs="Times New Roman"/>
          <w:sz w:val="28"/>
          <w:szCs w:val="28"/>
        </w:rPr>
        <w:t>0,4</w:t>
      </w:r>
      <w:r w:rsidRPr="00E45E49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5D1D45" w:rsidRPr="00E45E49" w:rsidRDefault="005D1D45" w:rsidP="00E745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E49">
        <w:rPr>
          <w:rFonts w:ascii="Times New Roman" w:hAnsi="Times New Roman" w:cs="Times New Roman"/>
          <w:sz w:val="28"/>
          <w:szCs w:val="28"/>
        </w:rPr>
        <w:tab/>
        <w:t xml:space="preserve">Общий объем расходов бюджета поселения предусмотрен                  в </w:t>
      </w:r>
      <w:r w:rsidR="00603DA3" w:rsidRPr="00E45E49">
        <w:rPr>
          <w:rFonts w:ascii="Times New Roman" w:hAnsi="Times New Roman" w:cs="Times New Roman"/>
          <w:sz w:val="28"/>
          <w:szCs w:val="28"/>
        </w:rPr>
        <w:t>2022</w:t>
      </w:r>
      <w:r w:rsidRPr="00E45E49">
        <w:rPr>
          <w:rFonts w:ascii="Times New Roman" w:hAnsi="Times New Roman" w:cs="Times New Roman"/>
          <w:sz w:val="28"/>
          <w:szCs w:val="28"/>
        </w:rPr>
        <w:t xml:space="preserve"> году в</w:t>
      </w:r>
      <w:r w:rsidR="001C7740">
        <w:rPr>
          <w:rFonts w:ascii="Times New Roman" w:hAnsi="Times New Roman" w:cs="Times New Roman"/>
          <w:sz w:val="28"/>
          <w:szCs w:val="28"/>
        </w:rPr>
        <w:t xml:space="preserve"> размере </w:t>
      </w:r>
      <w:r w:rsidRPr="00E45E49">
        <w:rPr>
          <w:rFonts w:ascii="Times New Roman" w:hAnsi="Times New Roman" w:cs="Times New Roman"/>
          <w:sz w:val="28"/>
          <w:szCs w:val="28"/>
        </w:rPr>
        <w:t xml:space="preserve">– </w:t>
      </w:r>
      <w:r w:rsidR="00D55314" w:rsidRPr="00E45E49">
        <w:rPr>
          <w:rFonts w:ascii="Times New Roman" w:hAnsi="Times New Roman" w:cs="Times New Roman"/>
          <w:sz w:val="28"/>
          <w:szCs w:val="28"/>
        </w:rPr>
        <w:t>2</w:t>
      </w:r>
      <w:r w:rsidR="00E45E49" w:rsidRPr="00E45E49">
        <w:rPr>
          <w:rFonts w:ascii="Times New Roman" w:hAnsi="Times New Roman" w:cs="Times New Roman"/>
          <w:sz w:val="28"/>
          <w:szCs w:val="28"/>
        </w:rPr>
        <w:t>5 536,9</w:t>
      </w:r>
      <w:r w:rsidRPr="00E45E49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="00D55314" w:rsidRPr="00E45E49">
        <w:rPr>
          <w:rFonts w:ascii="Times New Roman" w:hAnsi="Times New Roman" w:cs="Times New Roman"/>
          <w:sz w:val="28"/>
          <w:szCs w:val="28"/>
        </w:rPr>
        <w:t>выше</w:t>
      </w:r>
      <w:r w:rsidRPr="00E45E49">
        <w:rPr>
          <w:rFonts w:ascii="Times New Roman" w:hAnsi="Times New Roman" w:cs="Times New Roman"/>
          <w:sz w:val="28"/>
          <w:szCs w:val="28"/>
        </w:rPr>
        <w:t xml:space="preserve"> прогнозируемого объема расходов в </w:t>
      </w:r>
      <w:r w:rsidR="00603DA3" w:rsidRPr="00E45E49">
        <w:rPr>
          <w:rFonts w:ascii="Times New Roman" w:hAnsi="Times New Roman" w:cs="Times New Roman"/>
          <w:sz w:val="28"/>
          <w:szCs w:val="28"/>
        </w:rPr>
        <w:t>2021</w:t>
      </w:r>
      <w:r w:rsidRPr="00E45E49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E45E49" w:rsidRPr="00E45E49">
        <w:rPr>
          <w:rFonts w:ascii="Times New Roman" w:hAnsi="Times New Roman" w:cs="Times New Roman"/>
          <w:sz w:val="28"/>
          <w:szCs w:val="28"/>
        </w:rPr>
        <w:t>106,4</w:t>
      </w:r>
      <w:r w:rsidRPr="00E45E49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D55314" w:rsidRPr="00E45E49">
        <w:rPr>
          <w:rFonts w:ascii="Times New Roman" w:hAnsi="Times New Roman" w:cs="Times New Roman"/>
          <w:sz w:val="28"/>
          <w:szCs w:val="28"/>
        </w:rPr>
        <w:t>0,4</w:t>
      </w:r>
      <w:r w:rsidRPr="00E45E49">
        <w:rPr>
          <w:rFonts w:ascii="Times New Roman" w:hAnsi="Times New Roman" w:cs="Times New Roman"/>
          <w:sz w:val="28"/>
          <w:szCs w:val="28"/>
        </w:rPr>
        <w:t xml:space="preserve"> %. </w:t>
      </w:r>
    </w:p>
    <w:p w:rsidR="005D1D45" w:rsidRPr="00E45E49" w:rsidRDefault="005D1D45" w:rsidP="00E745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E49">
        <w:rPr>
          <w:rFonts w:ascii="Times New Roman" w:hAnsi="Times New Roman" w:cs="Times New Roman"/>
          <w:sz w:val="28"/>
          <w:szCs w:val="28"/>
        </w:rPr>
        <w:tab/>
        <w:t xml:space="preserve">Общий объем доходов бюджета поселения предусмотрен в </w:t>
      </w:r>
      <w:r w:rsidR="00603DA3" w:rsidRPr="00E45E49">
        <w:rPr>
          <w:rFonts w:ascii="Times New Roman" w:hAnsi="Times New Roman" w:cs="Times New Roman"/>
          <w:sz w:val="28"/>
          <w:szCs w:val="28"/>
        </w:rPr>
        <w:t>2023</w:t>
      </w:r>
      <w:r w:rsidRPr="00E45E49">
        <w:rPr>
          <w:rFonts w:ascii="Times New Roman" w:hAnsi="Times New Roman" w:cs="Times New Roman"/>
          <w:sz w:val="28"/>
          <w:szCs w:val="28"/>
        </w:rPr>
        <w:t xml:space="preserve"> году в </w:t>
      </w:r>
      <w:r w:rsidR="001C7740">
        <w:rPr>
          <w:rFonts w:ascii="Times New Roman" w:hAnsi="Times New Roman" w:cs="Times New Roman"/>
          <w:sz w:val="28"/>
          <w:szCs w:val="28"/>
        </w:rPr>
        <w:t xml:space="preserve">размере </w:t>
      </w:r>
      <w:r w:rsidRPr="00E45E49">
        <w:rPr>
          <w:rFonts w:ascii="Times New Roman" w:hAnsi="Times New Roman" w:cs="Times New Roman"/>
          <w:sz w:val="28"/>
          <w:szCs w:val="28"/>
        </w:rPr>
        <w:t xml:space="preserve">– </w:t>
      </w:r>
      <w:r w:rsidR="00D55314" w:rsidRPr="00E45E49">
        <w:rPr>
          <w:rFonts w:ascii="Times New Roman" w:hAnsi="Times New Roman" w:cs="Times New Roman"/>
          <w:sz w:val="28"/>
          <w:szCs w:val="28"/>
        </w:rPr>
        <w:t>2</w:t>
      </w:r>
      <w:r w:rsidR="00E45E49" w:rsidRPr="00E45E49">
        <w:rPr>
          <w:rFonts w:ascii="Times New Roman" w:hAnsi="Times New Roman" w:cs="Times New Roman"/>
          <w:sz w:val="28"/>
          <w:szCs w:val="28"/>
        </w:rPr>
        <w:t>5 555,1</w:t>
      </w:r>
      <w:r w:rsidRPr="00E45E49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="00E45E49" w:rsidRPr="00E45E49">
        <w:rPr>
          <w:rFonts w:ascii="Times New Roman" w:hAnsi="Times New Roman" w:cs="Times New Roman"/>
          <w:sz w:val="28"/>
          <w:szCs w:val="28"/>
        </w:rPr>
        <w:t>больше</w:t>
      </w:r>
      <w:r w:rsidRPr="00E45E49">
        <w:rPr>
          <w:rFonts w:ascii="Times New Roman" w:hAnsi="Times New Roman" w:cs="Times New Roman"/>
          <w:sz w:val="28"/>
          <w:szCs w:val="28"/>
        </w:rPr>
        <w:t xml:space="preserve"> прогнозируемого объема расходов в </w:t>
      </w:r>
      <w:r w:rsidR="00603DA3" w:rsidRPr="00E45E49">
        <w:rPr>
          <w:rFonts w:ascii="Times New Roman" w:hAnsi="Times New Roman" w:cs="Times New Roman"/>
          <w:sz w:val="28"/>
          <w:szCs w:val="28"/>
        </w:rPr>
        <w:t>2022</w:t>
      </w:r>
      <w:r w:rsidRPr="00E45E49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E45E49" w:rsidRPr="00E45E49">
        <w:rPr>
          <w:rFonts w:ascii="Times New Roman" w:hAnsi="Times New Roman" w:cs="Times New Roman"/>
          <w:sz w:val="28"/>
          <w:szCs w:val="28"/>
        </w:rPr>
        <w:t>18,2</w:t>
      </w:r>
      <w:r w:rsidRPr="00E45E49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E45E49" w:rsidRPr="00E45E49">
        <w:rPr>
          <w:rFonts w:ascii="Times New Roman" w:hAnsi="Times New Roman" w:cs="Times New Roman"/>
          <w:sz w:val="28"/>
          <w:szCs w:val="28"/>
        </w:rPr>
        <w:t>0,1</w:t>
      </w:r>
      <w:r w:rsidRPr="00E45E49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D55314" w:rsidRPr="00E45E49" w:rsidRDefault="005D1D45" w:rsidP="00E745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E49">
        <w:rPr>
          <w:rFonts w:ascii="Times New Roman" w:hAnsi="Times New Roman" w:cs="Times New Roman"/>
          <w:sz w:val="28"/>
          <w:szCs w:val="28"/>
        </w:rPr>
        <w:tab/>
        <w:t xml:space="preserve">Общий объем расходов бюджета поселения предусмотрен                  в </w:t>
      </w:r>
      <w:r w:rsidR="00603DA3" w:rsidRPr="00E45E49">
        <w:rPr>
          <w:rFonts w:ascii="Times New Roman" w:hAnsi="Times New Roman" w:cs="Times New Roman"/>
          <w:sz w:val="28"/>
          <w:szCs w:val="28"/>
        </w:rPr>
        <w:t>2023</w:t>
      </w:r>
      <w:r w:rsidRPr="00E45E49">
        <w:rPr>
          <w:rFonts w:ascii="Times New Roman" w:hAnsi="Times New Roman" w:cs="Times New Roman"/>
          <w:sz w:val="28"/>
          <w:szCs w:val="28"/>
        </w:rPr>
        <w:t xml:space="preserve"> году в сумме – </w:t>
      </w:r>
      <w:r w:rsidR="00D55314" w:rsidRPr="00E45E49">
        <w:rPr>
          <w:rFonts w:ascii="Times New Roman" w:hAnsi="Times New Roman" w:cs="Times New Roman"/>
          <w:sz w:val="28"/>
          <w:szCs w:val="28"/>
        </w:rPr>
        <w:t>2</w:t>
      </w:r>
      <w:r w:rsidR="00E45E49" w:rsidRPr="00E45E49">
        <w:rPr>
          <w:rFonts w:ascii="Times New Roman" w:hAnsi="Times New Roman" w:cs="Times New Roman"/>
          <w:sz w:val="28"/>
          <w:szCs w:val="28"/>
        </w:rPr>
        <w:t>5 555,1</w:t>
      </w:r>
      <w:r w:rsidR="00D55314" w:rsidRPr="00E45E49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="00E45E49" w:rsidRPr="00E45E49">
        <w:rPr>
          <w:rFonts w:ascii="Times New Roman" w:hAnsi="Times New Roman" w:cs="Times New Roman"/>
          <w:sz w:val="28"/>
          <w:szCs w:val="28"/>
        </w:rPr>
        <w:t>больше</w:t>
      </w:r>
      <w:r w:rsidR="00D55314" w:rsidRPr="00E45E49">
        <w:rPr>
          <w:rFonts w:ascii="Times New Roman" w:hAnsi="Times New Roman" w:cs="Times New Roman"/>
          <w:sz w:val="28"/>
          <w:szCs w:val="28"/>
        </w:rPr>
        <w:t xml:space="preserve"> прогнозируемого объема расходов в </w:t>
      </w:r>
      <w:r w:rsidR="00603DA3" w:rsidRPr="00E45E49">
        <w:rPr>
          <w:rFonts w:ascii="Times New Roman" w:hAnsi="Times New Roman" w:cs="Times New Roman"/>
          <w:sz w:val="28"/>
          <w:szCs w:val="28"/>
        </w:rPr>
        <w:t>2022</w:t>
      </w:r>
      <w:r w:rsidR="00D55314" w:rsidRPr="00E45E49">
        <w:rPr>
          <w:rFonts w:ascii="Times New Roman" w:hAnsi="Times New Roman" w:cs="Times New Roman"/>
          <w:sz w:val="28"/>
          <w:szCs w:val="28"/>
        </w:rPr>
        <w:t xml:space="preserve"> году на</w:t>
      </w:r>
      <w:r w:rsidR="00E45E49" w:rsidRPr="00E45E49">
        <w:rPr>
          <w:rFonts w:ascii="Times New Roman" w:hAnsi="Times New Roman" w:cs="Times New Roman"/>
          <w:sz w:val="28"/>
          <w:szCs w:val="28"/>
        </w:rPr>
        <w:t>18,2</w:t>
      </w:r>
      <w:r w:rsidR="00D55314" w:rsidRPr="00E45E49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E45E49" w:rsidRPr="00E45E49">
        <w:rPr>
          <w:rFonts w:ascii="Times New Roman" w:hAnsi="Times New Roman" w:cs="Times New Roman"/>
          <w:sz w:val="28"/>
          <w:szCs w:val="28"/>
        </w:rPr>
        <w:t xml:space="preserve">0,1 </w:t>
      </w:r>
      <w:r w:rsidR="00D55314" w:rsidRPr="00E45E49">
        <w:rPr>
          <w:rFonts w:ascii="Times New Roman" w:hAnsi="Times New Roman" w:cs="Times New Roman"/>
          <w:sz w:val="28"/>
          <w:szCs w:val="28"/>
        </w:rPr>
        <w:t>%.</w:t>
      </w:r>
    </w:p>
    <w:p w:rsidR="005D1D45" w:rsidRPr="004429BC" w:rsidRDefault="005D1D45" w:rsidP="00E745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F58">
        <w:rPr>
          <w:rFonts w:ascii="Times New Roman" w:hAnsi="Times New Roman" w:cs="Times New Roman"/>
          <w:sz w:val="28"/>
          <w:szCs w:val="28"/>
        </w:rPr>
        <w:tab/>
        <w:t xml:space="preserve">Резервный фонд, предусмотренный Проектом решения, составляет            на </w:t>
      </w:r>
      <w:r w:rsidR="00603DA3" w:rsidRPr="00AB1F58">
        <w:rPr>
          <w:rFonts w:ascii="Times New Roman" w:hAnsi="Times New Roman" w:cs="Times New Roman"/>
          <w:sz w:val="28"/>
          <w:szCs w:val="28"/>
        </w:rPr>
        <w:t>2021</w:t>
      </w:r>
      <w:r w:rsidRPr="00AB1F58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E7CDA" w:rsidRPr="00AB1F58">
        <w:rPr>
          <w:rFonts w:ascii="Times New Roman" w:hAnsi="Times New Roman" w:cs="Times New Roman"/>
          <w:sz w:val="28"/>
          <w:szCs w:val="28"/>
        </w:rPr>
        <w:t>5</w:t>
      </w:r>
      <w:r w:rsidRPr="00AB1F58">
        <w:rPr>
          <w:rFonts w:ascii="Times New Roman" w:hAnsi="Times New Roman" w:cs="Times New Roman"/>
          <w:sz w:val="28"/>
          <w:szCs w:val="28"/>
        </w:rPr>
        <w:t xml:space="preserve">0,0 тыс. рублей, на плановый период </w:t>
      </w:r>
      <w:r w:rsidR="00603DA3" w:rsidRPr="00AB1F58">
        <w:rPr>
          <w:rFonts w:ascii="Times New Roman" w:hAnsi="Times New Roman" w:cs="Times New Roman"/>
          <w:sz w:val="28"/>
          <w:szCs w:val="28"/>
        </w:rPr>
        <w:t>2022</w:t>
      </w:r>
      <w:r w:rsidRPr="00AB1F58">
        <w:rPr>
          <w:rFonts w:ascii="Times New Roman" w:hAnsi="Times New Roman" w:cs="Times New Roman"/>
          <w:sz w:val="28"/>
          <w:szCs w:val="28"/>
        </w:rPr>
        <w:t xml:space="preserve"> и </w:t>
      </w:r>
      <w:r w:rsidR="00603DA3" w:rsidRPr="00AB1F58">
        <w:rPr>
          <w:rFonts w:ascii="Times New Roman" w:hAnsi="Times New Roman" w:cs="Times New Roman"/>
          <w:sz w:val="28"/>
          <w:szCs w:val="28"/>
        </w:rPr>
        <w:t>2023</w:t>
      </w:r>
      <w:r w:rsidRPr="00AB1F58">
        <w:rPr>
          <w:rFonts w:ascii="Times New Roman" w:hAnsi="Times New Roman" w:cs="Times New Roman"/>
          <w:sz w:val="28"/>
          <w:szCs w:val="28"/>
        </w:rPr>
        <w:t xml:space="preserve"> годов                    </w:t>
      </w:r>
      <w:r w:rsidR="00AB1F58" w:rsidRPr="004429BC">
        <w:rPr>
          <w:rFonts w:ascii="Times New Roman" w:hAnsi="Times New Roman" w:cs="Times New Roman"/>
          <w:sz w:val="28"/>
          <w:szCs w:val="28"/>
        </w:rPr>
        <w:t>по</w:t>
      </w:r>
      <w:r w:rsidRPr="004429BC">
        <w:rPr>
          <w:rFonts w:ascii="Times New Roman" w:hAnsi="Times New Roman" w:cs="Times New Roman"/>
          <w:sz w:val="28"/>
          <w:szCs w:val="28"/>
        </w:rPr>
        <w:t xml:space="preserve"> </w:t>
      </w:r>
      <w:r w:rsidR="009E7CDA" w:rsidRPr="004429BC">
        <w:rPr>
          <w:rFonts w:ascii="Times New Roman" w:hAnsi="Times New Roman" w:cs="Times New Roman"/>
          <w:sz w:val="28"/>
          <w:szCs w:val="28"/>
        </w:rPr>
        <w:t>5</w:t>
      </w:r>
      <w:r w:rsidRPr="004429BC">
        <w:rPr>
          <w:rFonts w:ascii="Times New Roman" w:hAnsi="Times New Roman" w:cs="Times New Roman"/>
          <w:sz w:val="28"/>
          <w:szCs w:val="28"/>
        </w:rPr>
        <w:t xml:space="preserve">0,0 тыс. рублей </w:t>
      </w:r>
      <w:r w:rsidR="009E7CDA" w:rsidRPr="004429BC">
        <w:rPr>
          <w:rFonts w:ascii="Times New Roman" w:hAnsi="Times New Roman" w:cs="Times New Roman"/>
          <w:sz w:val="28"/>
          <w:szCs w:val="28"/>
        </w:rPr>
        <w:t>на каждый го</w:t>
      </w:r>
      <w:r w:rsidR="00AB1F58" w:rsidRPr="004429BC">
        <w:rPr>
          <w:rFonts w:ascii="Times New Roman" w:hAnsi="Times New Roman" w:cs="Times New Roman"/>
          <w:sz w:val="28"/>
          <w:szCs w:val="28"/>
        </w:rPr>
        <w:t>д</w:t>
      </w:r>
      <w:r w:rsidRPr="004429BC">
        <w:rPr>
          <w:rFonts w:ascii="Times New Roman" w:hAnsi="Times New Roman" w:cs="Times New Roman"/>
          <w:sz w:val="28"/>
          <w:szCs w:val="28"/>
        </w:rPr>
        <w:t xml:space="preserve">. Требования статьи 81 Бюджетного кодекса РФ о создании резервного фонда соблюдено. </w:t>
      </w:r>
    </w:p>
    <w:p w:rsidR="003160CB" w:rsidRPr="00AB1F58" w:rsidRDefault="003160CB" w:rsidP="00E745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29BC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сельского поселения Красноленинский от 17.05.2010 № 14 утверждено Положение о Порядке </w:t>
      </w:r>
      <w:proofErr w:type="gramStart"/>
      <w:r w:rsidRPr="004429BC">
        <w:rPr>
          <w:rFonts w:ascii="Times New Roman" w:hAnsi="Times New Roman" w:cs="Times New Roman"/>
          <w:sz w:val="28"/>
          <w:szCs w:val="28"/>
        </w:rPr>
        <w:t>использования</w:t>
      </w:r>
      <w:r w:rsidRPr="00AB1F58">
        <w:rPr>
          <w:rFonts w:ascii="Times New Roman" w:hAnsi="Times New Roman" w:cs="Times New Roman"/>
          <w:sz w:val="28"/>
          <w:szCs w:val="28"/>
        </w:rPr>
        <w:t xml:space="preserve"> средств резервного фонда администрации сельского поселения</w:t>
      </w:r>
      <w:proofErr w:type="gramEnd"/>
      <w:r w:rsidRPr="00AB1F58">
        <w:rPr>
          <w:rFonts w:ascii="Times New Roman" w:hAnsi="Times New Roman" w:cs="Times New Roman"/>
          <w:sz w:val="28"/>
          <w:szCs w:val="28"/>
        </w:rPr>
        <w:t xml:space="preserve"> Красноленинский.</w:t>
      </w:r>
      <w:r w:rsidR="004429BC" w:rsidRPr="004429B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458B6" w:rsidRPr="00A11F93" w:rsidRDefault="005D1D45" w:rsidP="005458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EF9">
        <w:rPr>
          <w:rFonts w:ascii="Times New Roman" w:hAnsi="Times New Roman" w:cs="Times New Roman"/>
          <w:sz w:val="28"/>
          <w:szCs w:val="28"/>
        </w:rPr>
        <w:lastRenderedPageBreak/>
        <w:t xml:space="preserve">Проектом решения утвержден объем бюджетных ассигнований муниципального дорожного фонда сельского поселения </w:t>
      </w:r>
      <w:r w:rsidR="00B72FD0" w:rsidRPr="00D12EF9">
        <w:rPr>
          <w:rFonts w:ascii="Times New Roman" w:hAnsi="Times New Roman" w:cs="Times New Roman"/>
          <w:sz w:val="28"/>
          <w:szCs w:val="28"/>
        </w:rPr>
        <w:t>Красноленинский</w:t>
      </w:r>
      <w:r w:rsidRPr="00D12EF9">
        <w:rPr>
          <w:rFonts w:ascii="Times New Roman" w:hAnsi="Times New Roman" w:cs="Times New Roman"/>
          <w:sz w:val="28"/>
          <w:szCs w:val="28"/>
        </w:rPr>
        <w:t xml:space="preserve">                        на </w:t>
      </w:r>
      <w:r w:rsidR="00603DA3" w:rsidRPr="00D12EF9">
        <w:rPr>
          <w:rFonts w:ascii="Times New Roman" w:hAnsi="Times New Roman" w:cs="Times New Roman"/>
          <w:sz w:val="28"/>
          <w:szCs w:val="28"/>
        </w:rPr>
        <w:t>2021</w:t>
      </w:r>
      <w:r w:rsidRPr="00D12EF9">
        <w:rPr>
          <w:rFonts w:ascii="Times New Roman" w:hAnsi="Times New Roman" w:cs="Times New Roman"/>
          <w:sz w:val="28"/>
          <w:szCs w:val="28"/>
        </w:rPr>
        <w:t xml:space="preserve"> год в сумме 2</w:t>
      </w:r>
      <w:r w:rsidR="00D12EF9" w:rsidRPr="00D12EF9">
        <w:rPr>
          <w:rFonts w:ascii="Times New Roman" w:hAnsi="Times New Roman" w:cs="Times New Roman"/>
          <w:sz w:val="28"/>
          <w:szCs w:val="28"/>
        </w:rPr>
        <w:t> 860,4</w:t>
      </w:r>
      <w:r w:rsidRPr="00D12EF9">
        <w:rPr>
          <w:rFonts w:ascii="Times New Roman" w:hAnsi="Times New Roman" w:cs="Times New Roman"/>
          <w:sz w:val="28"/>
          <w:szCs w:val="28"/>
        </w:rPr>
        <w:t xml:space="preserve"> тыс. рублей, на </w:t>
      </w:r>
      <w:r w:rsidR="00603DA3" w:rsidRPr="00D12EF9">
        <w:rPr>
          <w:rFonts w:ascii="Times New Roman" w:hAnsi="Times New Roman" w:cs="Times New Roman"/>
          <w:sz w:val="28"/>
          <w:szCs w:val="28"/>
        </w:rPr>
        <w:t>2022</w:t>
      </w:r>
      <w:r w:rsidRPr="00D12EF9">
        <w:rPr>
          <w:rFonts w:ascii="Times New Roman" w:hAnsi="Times New Roman" w:cs="Times New Roman"/>
          <w:sz w:val="28"/>
          <w:szCs w:val="28"/>
        </w:rPr>
        <w:t xml:space="preserve"> год в сумме                    2</w:t>
      </w:r>
      <w:r w:rsidR="00D12EF9" w:rsidRPr="00D12EF9">
        <w:rPr>
          <w:rFonts w:ascii="Times New Roman" w:hAnsi="Times New Roman" w:cs="Times New Roman"/>
          <w:sz w:val="28"/>
          <w:szCs w:val="28"/>
        </w:rPr>
        <w:t> </w:t>
      </w:r>
      <w:r w:rsidRPr="00D12EF9">
        <w:rPr>
          <w:rFonts w:ascii="Times New Roman" w:hAnsi="Times New Roman" w:cs="Times New Roman"/>
          <w:sz w:val="28"/>
          <w:szCs w:val="28"/>
        </w:rPr>
        <w:t>8</w:t>
      </w:r>
      <w:r w:rsidR="00D12EF9" w:rsidRPr="00D12EF9">
        <w:rPr>
          <w:rFonts w:ascii="Times New Roman" w:hAnsi="Times New Roman" w:cs="Times New Roman"/>
          <w:sz w:val="28"/>
          <w:szCs w:val="28"/>
        </w:rPr>
        <w:t>16,4</w:t>
      </w:r>
      <w:r w:rsidRPr="00D12EF9">
        <w:rPr>
          <w:rFonts w:ascii="Times New Roman" w:hAnsi="Times New Roman" w:cs="Times New Roman"/>
          <w:sz w:val="28"/>
          <w:szCs w:val="28"/>
        </w:rPr>
        <w:t xml:space="preserve"> тыс. рублей, на </w:t>
      </w:r>
      <w:r w:rsidR="00603DA3" w:rsidRPr="00D12EF9">
        <w:rPr>
          <w:rFonts w:ascii="Times New Roman" w:hAnsi="Times New Roman" w:cs="Times New Roman"/>
          <w:sz w:val="28"/>
          <w:szCs w:val="28"/>
        </w:rPr>
        <w:t>2023</w:t>
      </w:r>
      <w:r w:rsidRPr="00D12EF9">
        <w:rPr>
          <w:rFonts w:ascii="Times New Roman" w:hAnsi="Times New Roman" w:cs="Times New Roman"/>
          <w:sz w:val="28"/>
          <w:szCs w:val="28"/>
        </w:rPr>
        <w:t xml:space="preserve"> год в сумме 2</w:t>
      </w:r>
      <w:r w:rsidR="00D12EF9" w:rsidRPr="00D12EF9">
        <w:rPr>
          <w:rFonts w:ascii="Times New Roman" w:hAnsi="Times New Roman" w:cs="Times New Roman"/>
          <w:sz w:val="28"/>
          <w:szCs w:val="28"/>
        </w:rPr>
        <w:t> </w:t>
      </w:r>
      <w:r w:rsidRPr="00D12EF9">
        <w:rPr>
          <w:rFonts w:ascii="Times New Roman" w:hAnsi="Times New Roman" w:cs="Times New Roman"/>
          <w:sz w:val="28"/>
          <w:szCs w:val="28"/>
        </w:rPr>
        <w:t>8</w:t>
      </w:r>
      <w:r w:rsidR="00D12EF9" w:rsidRPr="00D12EF9">
        <w:rPr>
          <w:rFonts w:ascii="Times New Roman" w:hAnsi="Times New Roman" w:cs="Times New Roman"/>
          <w:sz w:val="28"/>
          <w:szCs w:val="28"/>
        </w:rPr>
        <w:t>16,4</w:t>
      </w:r>
      <w:r w:rsidRPr="00D12EF9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5458B6">
        <w:rPr>
          <w:rFonts w:ascii="Times New Roman" w:hAnsi="Times New Roman" w:cs="Times New Roman"/>
          <w:sz w:val="28"/>
          <w:szCs w:val="28"/>
        </w:rPr>
        <w:t xml:space="preserve"> </w:t>
      </w:r>
      <w:r w:rsidR="005458B6" w:rsidRPr="00A11F93">
        <w:rPr>
          <w:rFonts w:ascii="Times New Roman" w:hAnsi="Times New Roman" w:cs="Times New Roman"/>
          <w:sz w:val="28"/>
          <w:szCs w:val="28"/>
        </w:rPr>
        <w:t>Требования статьи 179.4. Бюджетного кодекса РФ  соблюдены.</w:t>
      </w:r>
    </w:p>
    <w:p w:rsidR="00A11F93" w:rsidRPr="00A11F93" w:rsidRDefault="00A11F93" w:rsidP="00A11F93">
      <w:pPr>
        <w:pStyle w:val="consplusnormal0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proofErr w:type="gramStart"/>
      <w:r w:rsidR="005458B6" w:rsidRPr="00A11F93">
        <w:rPr>
          <w:rFonts w:eastAsiaTheme="minorHAnsi"/>
          <w:sz w:val="28"/>
          <w:szCs w:val="28"/>
          <w:lang w:eastAsia="en-US"/>
        </w:rPr>
        <w:t xml:space="preserve">Объем бюджетных ассигнований муниципального дорожного фонда </w:t>
      </w:r>
      <w:r w:rsidR="006604F6" w:rsidRPr="00A11F93">
        <w:rPr>
          <w:rFonts w:eastAsiaTheme="minorHAnsi"/>
          <w:sz w:val="28"/>
          <w:szCs w:val="28"/>
          <w:lang w:eastAsia="en-US"/>
        </w:rPr>
        <w:t>на</w:t>
      </w:r>
      <w:r w:rsidRPr="00A11F93">
        <w:rPr>
          <w:rFonts w:eastAsiaTheme="minorHAnsi"/>
          <w:sz w:val="28"/>
          <w:szCs w:val="28"/>
          <w:lang w:eastAsia="en-US"/>
        </w:rPr>
        <w:t xml:space="preserve"> </w:t>
      </w:r>
      <w:r w:rsidR="006604F6" w:rsidRPr="00A11F93">
        <w:rPr>
          <w:rFonts w:eastAsiaTheme="minorHAnsi"/>
          <w:sz w:val="28"/>
          <w:szCs w:val="28"/>
          <w:lang w:eastAsia="en-US"/>
        </w:rPr>
        <w:t>2021 год и плановый период 2022 и 2023 годов с</w:t>
      </w:r>
      <w:r w:rsidRPr="00A11F93">
        <w:rPr>
          <w:rFonts w:eastAsiaTheme="minorHAnsi"/>
          <w:sz w:val="28"/>
          <w:szCs w:val="28"/>
          <w:lang w:eastAsia="en-US"/>
        </w:rPr>
        <w:t>формирован исходя из</w:t>
      </w:r>
      <w:r w:rsidR="006604F6" w:rsidRPr="00A11F93">
        <w:rPr>
          <w:rFonts w:eastAsiaTheme="minorHAnsi"/>
          <w:sz w:val="28"/>
          <w:szCs w:val="28"/>
          <w:lang w:eastAsia="en-US"/>
        </w:rPr>
        <w:t>:</w:t>
      </w:r>
      <w:r w:rsidRPr="00A11F93">
        <w:rPr>
          <w:rFonts w:eastAsiaTheme="minorHAnsi"/>
          <w:sz w:val="28"/>
          <w:szCs w:val="28"/>
          <w:lang w:eastAsia="en-US"/>
        </w:rPr>
        <w:t xml:space="preserve"> </w:t>
      </w:r>
      <w:r w:rsidRPr="0037141C">
        <w:rPr>
          <w:rFonts w:eastAsiaTheme="minorHAnsi"/>
          <w:sz w:val="28"/>
          <w:szCs w:val="28"/>
          <w:lang w:eastAsia="en-US"/>
        </w:rPr>
        <w:t>8</w:t>
      </w:r>
      <w:r w:rsidR="0078494A" w:rsidRPr="0037141C">
        <w:rPr>
          <w:rFonts w:eastAsiaTheme="minorHAnsi"/>
          <w:sz w:val="28"/>
          <w:szCs w:val="28"/>
          <w:lang w:eastAsia="en-US"/>
        </w:rPr>
        <w:t xml:space="preserve"> </w:t>
      </w:r>
      <w:r w:rsidRPr="0037141C">
        <w:rPr>
          <w:rFonts w:eastAsiaTheme="minorHAnsi"/>
          <w:sz w:val="28"/>
          <w:szCs w:val="28"/>
          <w:lang w:eastAsia="en-US"/>
        </w:rPr>
        <w:t>% от планового поступления налога на доходы физических лиц в бюджет</w:t>
      </w:r>
      <w:r w:rsidRPr="00A11F93">
        <w:rPr>
          <w:rFonts w:eastAsiaTheme="minorHAnsi"/>
          <w:sz w:val="28"/>
          <w:szCs w:val="28"/>
          <w:lang w:eastAsia="en-US"/>
        </w:rPr>
        <w:t xml:space="preserve"> сельского поселения,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A11F93">
        <w:rPr>
          <w:rFonts w:eastAsiaTheme="minorHAnsi"/>
          <w:sz w:val="28"/>
          <w:szCs w:val="28"/>
          <w:lang w:eastAsia="en-US"/>
        </w:rPr>
        <w:t>инжекторных</w:t>
      </w:r>
      <w:proofErr w:type="spellEnd"/>
      <w:r w:rsidRPr="00A11F93">
        <w:rPr>
          <w:rFonts w:eastAsiaTheme="minorHAnsi"/>
          <w:sz w:val="28"/>
          <w:szCs w:val="28"/>
          <w:lang w:eastAsia="en-US"/>
        </w:rPr>
        <w:t xml:space="preserve">) двигателей, производимые на территории Российской Федерации, подлежащих зачислению в </w:t>
      </w:r>
      <w:r w:rsidR="00424FA3">
        <w:rPr>
          <w:rFonts w:eastAsiaTheme="minorHAnsi"/>
          <w:sz w:val="28"/>
          <w:szCs w:val="28"/>
          <w:lang w:eastAsia="en-US"/>
        </w:rPr>
        <w:t>б</w:t>
      </w:r>
      <w:r w:rsidRPr="00A11F93">
        <w:rPr>
          <w:rFonts w:eastAsiaTheme="minorHAnsi"/>
          <w:sz w:val="28"/>
          <w:szCs w:val="28"/>
          <w:lang w:eastAsia="en-US"/>
        </w:rPr>
        <w:t xml:space="preserve">юджет </w:t>
      </w:r>
      <w:r w:rsidR="00424FA3">
        <w:rPr>
          <w:rFonts w:eastAsiaTheme="minorHAnsi"/>
          <w:sz w:val="28"/>
          <w:szCs w:val="28"/>
          <w:lang w:eastAsia="en-US"/>
        </w:rPr>
        <w:t>сельского поселения</w:t>
      </w:r>
      <w:proofErr w:type="gramEnd"/>
      <w:r w:rsidR="00424FA3">
        <w:rPr>
          <w:rFonts w:eastAsiaTheme="minorHAnsi"/>
          <w:sz w:val="28"/>
          <w:szCs w:val="28"/>
          <w:lang w:eastAsia="en-US"/>
        </w:rPr>
        <w:t xml:space="preserve">                      </w:t>
      </w:r>
      <w:r w:rsidRPr="00A11F93">
        <w:rPr>
          <w:rFonts w:eastAsiaTheme="minorHAnsi"/>
          <w:sz w:val="28"/>
          <w:szCs w:val="28"/>
          <w:lang w:eastAsia="en-US"/>
        </w:rPr>
        <w:t>и транспортного налога в размере 100</w:t>
      </w:r>
      <w:r w:rsidR="0078494A">
        <w:rPr>
          <w:rFonts w:eastAsiaTheme="minorHAnsi"/>
          <w:sz w:val="28"/>
          <w:szCs w:val="28"/>
          <w:lang w:eastAsia="en-US"/>
        </w:rPr>
        <w:t xml:space="preserve"> </w:t>
      </w:r>
      <w:r w:rsidRPr="00A11F93">
        <w:rPr>
          <w:rFonts w:eastAsiaTheme="minorHAnsi"/>
          <w:sz w:val="28"/>
          <w:szCs w:val="28"/>
          <w:lang w:eastAsia="en-US"/>
        </w:rPr>
        <w:t>% доходов, подлежащего зачислению в бюджет сельского поселения Красноленинский.</w:t>
      </w:r>
    </w:p>
    <w:p w:rsidR="00A11F93" w:rsidRDefault="00A11F93" w:rsidP="00A11F93">
      <w:pPr>
        <w:pStyle w:val="consplusnormal0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sz w:val="28"/>
          <w:szCs w:val="28"/>
          <w:shd w:val="clear" w:color="auto" w:fill="FFFFFF"/>
        </w:rPr>
        <w:tab/>
      </w:r>
      <w:r w:rsidR="005D1D45" w:rsidRPr="004429BC">
        <w:rPr>
          <w:sz w:val="28"/>
          <w:szCs w:val="28"/>
          <w:shd w:val="clear" w:color="auto" w:fill="FFFFFF"/>
        </w:rPr>
        <w:t xml:space="preserve">Решением Совета депутатов от </w:t>
      </w:r>
      <w:r w:rsidR="004817F3" w:rsidRPr="004429BC">
        <w:rPr>
          <w:sz w:val="28"/>
          <w:szCs w:val="28"/>
          <w:shd w:val="clear" w:color="auto" w:fill="FFFFFF"/>
        </w:rPr>
        <w:t>27.05</w:t>
      </w:r>
      <w:r w:rsidR="005D1D45" w:rsidRPr="004429BC">
        <w:rPr>
          <w:sz w:val="28"/>
          <w:szCs w:val="28"/>
          <w:shd w:val="clear" w:color="auto" w:fill="FFFFFF"/>
        </w:rPr>
        <w:t xml:space="preserve">.2014 № </w:t>
      </w:r>
      <w:r w:rsidR="004817F3" w:rsidRPr="004429BC">
        <w:rPr>
          <w:sz w:val="28"/>
          <w:szCs w:val="28"/>
          <w:shd w:val="clear" w:color="auto" w:fill="FFFFFF"/>
        </w:rPr>
        <w:t>12</w:t>
      </w:r>
      <w:r w:rsidR="005D1D45" w:rsidRPr="004429BC">
        <w:rPr>
          <w:sz w:val="28"/>
          <w:szCs w:val="28"/>
          <w:shd w:val="clear" w:color="auto" w:fill="FFFFFF"/>
        </w:rPr>
        <w:t xml:space="preserve"> (с изменениями</w:t>
      </w:r>
      <w:r w:rsidR="00424FA3">
        <w:rPr>
          <w:sz w:val="28"/>
          <w:szCs w:val="28"/>
          <w:shd w:val="clear" w:color="auto" w:fill="FFFFFF"/>
        </w:rPr>
        <w:t xml:space="preserve">                   </w:t>
      </w:r>
      <w:r w:rsidR="004429BC" w:rsidRPr="004429BC">
        <w:rPr>
          <w:sz w:val="28"/>
          <w:szCs w:val="28"/>
          <w:shd w:val="clear" w:color="auto" w:fill="FFFFFF"/>
        </w:rPr>
        <w:t xml:space="preserve"> от</w:t>
      </w:r>
      <w:r w:rsidR="006604F6">
        <w:rPr>
          <w:sz w:val="28"/>
          <w:szCs w:val="28"/>
          <w:shd w:val="clear" w:color="auto" w:fill="FFFFFF"/>
        </w:rPr>
        <w:t xml:space="preserve"> </w:t>
      </w:r>
      <w:r w:rsidR="004429BC" w:rsidRPr="004429BC">
        <w:rPr>
          <w:sz w:val="28"/>
          <w:szCs w:val="28"/>
          <w:shd w:val="clear" w:color="auto" w:fill="FFFFFF"/>
        </w:rPr>
        <w:t>10.02.2020 № 4</w:t>
      </w:r>
      <w:r w:rsidR="005D1D45" w:rsidRPr="004429BC">
        <w:rPr>
          <w:sz w:val="28"/>
          <w:szCs w:val="28"/>
          <w:shd w:val="clear" w:color="auto" w:fill="FFFFFF"/>
        </w:rPr>
        <w:t xml:space="preserve">) утвержден Порядок формирования и использования бюджетных ассигнований муниципального дорожного фонда сельского поселения </w:t>
      </w:r>
      <w:r w:rsidR="00B72FD0" w:rsidRPr="004429BC">
        <w:rPr>
          <w:sz w:val="28"/>
          <w:szCs w:val="28"/>
          <w:shd w:val="clear" w:color="auto" w:fill="FFFFFF"/>
        </w:rPr>
        <w:t>Красноленинский</w:t>
      </w:r>
      <w:r w:rsidR="005D1D45" w:rsidRPr="004429BC">
        <w:rPr>
          <w:sz w:val="28"/>
          <w:szCs w:val="28"/>
          <w:shd w:val="clear" w:color="auto" w:fill="FFFFFF"/>
        </w:rPr>
        <w:t>.</w:t>
      </w:r>
      <w:r w:rsidR="004429BC" w:rsidRPr="004429BC">
        <w:rPr>
          <w:i/>
          <w:sz w:val="28"/>
          <w:szCs w:val="28"/>
        </w:rPr>
        <w:t xml:space="preserve"> </w:t>
      </w:r>
    </w:p>
    <w:p w:rsidR="005D1D45" w:rsidRPr="004429BC" w:rsidRDefault="005D1D45" w:rsidP="00E745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29BC">
        <w:rPr>
          <w:rFonts w:ascii="Times New Roman" w:hAnsi="Times New Roman" w:cs="Times New Roman"/>
          <w:sz w:val="28"/>
          <w:szCs w:val="28"/>
        </w:rPr>
        <w:t>Прогнозируемый дефицит</w:t>
      </w:r>
      <w:r w:rsidR="00F25FC0" w:rsidRPr="004429BC">
        <w:rPr>
          <w:rFonts w:ascii="Times New Roman" w:hAnsi="Times New Roman" w:cs="Times New Roman"/>
          <w:sz w:val="28"/>
          <w:szCs w:val="28"/>
        </w:rPr>
        <w:t xml:space="preserve"> (профицит)</w:t>
      </w:r>
      <w:r w:rsidRPr="004429BC">
        <w:rPr>
          <w:rFonts w:ascii="Times New Roman" w:hAnsi="Times New Roman" w:cs="Times New Roman"/>
          <w:sz w:val="28"/>
          <w:szCs w:val="28"/>
        </w:rPr>
        <w:t xml:space="preserve"> бюджета на </w:t>
      </w:r>
      <w:r w:rsidR="00603DA3" w:rsidRPr="004429BC">
        <w:rPr>
          <w:rFonts w:ascii="Times New Roman" w:hAnsi="Times New Roman" w:cs="Times New Roman"/>
          <w:sz w:val="28"/>
          <w:szCs w:val="28"/>
        </w:rPr>
        <w:t>2021</w:t>
      </w:r>
      <w:r w:rsidRPr="004429BC">
        <w:rPr>
          <w:rFonts w:ascii="Times New Roman" w:hAnsi="Times New Roman" w:cs="Times New Roman"/>
          <w:sz w:val="28"/>
          <w:szCs w:val="28"/>
        </w:rPr>
        <w:t xml:space="preserve"> год </w:t>
      </w:r>
      <w:r w:rsidR="00081370" w:rsidRPr="004429B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429BC">
        <w:rPr>
          <w:rFonts w:ascii="Times New Roman" w:hAnsi="Times New Roman" w:cs="Times New Roman"/>
          <w:sz w:val="28"/>
          <w:szCs w:val="28"/>
        </w:rPr>
        <w:t xml:space="preserve">и плановый период </w:t>
      </w:r>
      <w:r w:rsidR="00603DA3" w:rsidRPr="004429BC">
        <w:rPr>
          <w:rFonts w:ascii="Times New Roman" w:hAnsi="Times New Roman" w:cs="Times New Roman"/>
          <w:sz w:val="28"/>
          <w:szCs w:val="28"/>
        </w:rPr>
        <w:t>2022</w:t>
      </w:r>
      <w:r w:rsidRPr="004429BC">
        <w:rPr>
          <w:rFonts w:ascii="Times New Roman" w:hAnsi="Times New Roman" w:cs="Times New Roman"/>
          <w:sz w:val="28"/>
          <w:szCs w:val="28"/>
        </w:rPr>
        <w:t xml:space="preserve"> и </w:t>
      </w:r>
      <w:r w:rsidR="00603DA3" w:rsidRPr="004429BC">
        <w:rPr>
          <w:rFonts w:ascii="Times New Roman" w:hAnsi="Times New Roman" w:cs="Times New Roman"/>
          <w:sz w:val="28"/>
          <w:szCs w:val="28"/>
        </w:rPr>
        <w:t>2023</w:t>
      </w:r>
      <w:r w:rsidRPr="004429BC">
        <w:rPr>
          <w:rFonts w:ascii="Times New Roman" w:hAnsi="Times New Roman" w:cs="Times New Roman"/>
          <w:sz w:val="28"/>
          <w:szCs w:val="28"/>
        </w:rPr>
        <w:t xml:space="preserve"> годов состав</w:t>
      </w:r>
      <w:r w:rsidR="004442CF">
        <w:rPr>
          <w:rFonts w:ascii="Times New Roman" w:hAnsi="Times New Roman" w:cs="Times New Roman"/>
          <w:sz w:val="28"/>
          <w:szCs w:val="28"/>
        </w:rPr>
        <w:t>ил</w:t>
      </w:r>
      <w:r w:rsidRPr="004429BC">
        <w:rPr>
          <w:rFonts w:ascii="Times New Roman" w:hAnsi="Times New Roman" w:cs="Times New Roman"/>
          <w:sz w:val="28"/>
          <w:szCs w:val="28"/>
        </w:rPr>
        <w:t xml:space="preserve"> 0,0 тыс. рублей.</w:t>
      </w:r>
    </w:p>
    <w:p w:rsidR="00007534" w:rsidRDefault="00D559F5" w:rsidP="0000753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29BC">
        <w:rPr>
          <w:rFonts w:ascii="Times New Roman" w:hAnsi="Times New Roman" w:cs="Times New Roman"/>
          <w:sz w:val="28"/>
          <w:szCs w:val="28"/>
        </w:rPr>
        <w:t>Распоряжением администрации сел</w:t>
      </w:r>
      <w:r w:rsidR="00B83B5C" w:rsidRPr="004429BC">
        <w:rPr>
          <w:rFonts w:ascii="Times New Roman" w:hAnsi="Times New Roman" w:cs="Times New Roman"/>
          <w:sz w:val="28"/>
          <w:szCs w:val="28"/>
        </w:rPr>
        <w:t xml:space="preserve">ьского поселения Красноленинский </w:t>
      </w:r>
      <w:r w:rsidR="00B83B5C" w:rsidRPr="004429BC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от 06.11.2020 № 144б-р «</w:t>
      </w:r>
      <w:r w:rsidR="00B83B5C" w:rsidRPr="004429BC">
        <w:rPr>
          <w:rFonts w:ascii="Times New Roman" w:eastAsia="Calibri" w:hAnsi="Times New Roman" w:cs="Times New Roman"/>
          <w:sz w:val="28"/>
          <w:szCs w:val="28"/>
        </w:rPr>
        <w:t>Об утверждении основных показателей прогноза социально</w:t>
      </w:r>
      <w:r w:rsidR="00B83B5C" w:rsidRPr="00B83B5C">
        <w:rPr>
          <w:rFonts w:ascii="Times New Roman" w:eastAsia="Calibri" w:hAnsi="Times New Roman" w:cs="Times New Roman"/>
          <w:sz w:val="28"/>
          <w:szCs w:val="28"/>
        </w:rPr>
        <w:t xml:space="preserve">-экономического развития сельского поселения Красноленинский на 2021 год и плановый период </w:t>
      </w:r>
      <w:r w:rsidR="00A93A9F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B83B5C" w:rsidRPr="00B83B5C">
        <w:rPr>
          <w:rFonts w:ascii="Times New Roman" w:eastAsia="Calibri" w:hAnsi="Times New Roman" w:cs="Times New Roman"/>
          <w:sz w:val="28"/>
          <w:szCs w:val="28"/>
        </w:rPr>
        <w:t xml:space="preserve">2022-2023 годы» </w:t>
      </w:r>
      <w:r w:rsidRPr="00B83B5C">
        <w:rPr>
          <w:rFonts w:ascii="Times New Roman" w:hAnsi="Times New Roman" w:cs="Times New Roman"/>
          <w:sz w:val="28"/>
          <w:szCs w:val="28"/>
        </w:rPr>
        <w:t xml:space="preserve">утвержден прогноз социально-экономического развития  сельского поселения Красноленинский </w:t>
      </w:r>
      <w:r w:rsidR="009E5455" w:rsidRPr="00B83B5C">
        <w:rPr>
          <w:rFonts w:ascii="Times New Roman" w:hAnsi="Times New Roman" w:cs="Times New Roman"/>
          <w:sz w:val="28"/>
          <w:szCs w:val="28"/>
        </w:rPr>
        <w:t xml:space="preserve"> </w:t>
      </w:r>
      <w:r w:rsidRPr="00B83B5C">
        <w:rPr>
          <w:rFonts w:ascii="Times New Roman" w:hAnsi="Times New Roman" w:cs="Times New Roman"/>
          <w:sz w:val="28"/>
          <w:szCs w:val="28"/>
        </w:rPr>
        <w:t xml:space="preserve">на </w:t>
      </w:r>
      <w:r w:rsidR="00603DA3" w:rsidRPr="00B83B5C">
        <w:rPr>
          <w:rFonts w:ascii="Times New Roman" w:hAnsi="Times New Roman" w:cs="Times New Roman"/>
          <w:sz w:val="28"/>
          <w:szCs w:val="28"/>
        </w:rPr>
        <w:t>2021</w:t>
      </w:r>
      <w:r w:rsidRPr="00B83B5C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="00603DA3" w:rsidRPr="00B83B5C">
        <w:rPr>
          <w:rFonts w:ascii="Times New Roman" w:hAnsi="Times New Roman" w:cs="Times New Roman"/>
          <w:sz w:val="28"/>
          <w:szCs w:val="28"/>
        </w:rPr>
        <w:t>2022</w:t>
      </w:r>
      <w:r w:rsidRPr="00B83B5C">
        <w:rPr>
          <w:rFonts w:ascii="Times New Roman" w:hAnsi="Times New Roman" w:cs="Times New Roman"/>
          <w:sz w:val="28"/>
          <w:szCs w:val="28"/>
        </w:rPr>
        <w:t>-</w:t>
      </w:r>
      <w:r w:rsidR="00603DA3" w:rsidRPr="00B83B5C">
        <w:rPr>
          <w:rFonts w:ascii="Times New Roman" w:hAnsi="Times New Roman" w:cs="Times New Roman"/>
          <w:sz w:val="28"/>
          <w:szCs w:val="28"/>
        </w:rPr>
        <w:t>2023</w:t>
      </w:r>
      <w:r w:rsidRPr="00B83B5C">
        <w:rPr>
          <w:rFonts w:ascii="Times New Roman" w:hAnsi="Times New Roman" w:cs="Times New Roman"/>
          <w:sz w:val="28"/>
          <w:szCs w:val="28"/>
        </w:rPr>
        <w:t xml:space="preserve"> годы.</w:t>
      </w:r>
      <w:r w:rsidR="00007534" w:rsidRPr="000075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3B5C" w:rsidRPr="003F751A">
        <w:rPr>
          <w:rFonts w:ascii="Times New Roman" w:hAnsi="Times New Roman" w:cs="Times New Roman"/>
          <w:sz w:val="28"/>
          <w:szCs w:val="28"/>
        </w:rPr>
        <w:t>Контрольно-счетная палата отмечает, что сельским поселение</w:t>
      </w:r>
      <w:r w:rsidR="00A93A9F">
        <w:rPr>
          <w:rFonts w:ascii="Times New Roman" w:hAnsi="Times New Roman" w:cs="Times New Roman"/>
          <w:sz w:val="28"/>
          <w:szCs w:val="28"/>
        </w:rPr>
        <w:t>м</w:t>
      </w:r>
      <w:r w:rsidR="00B83B5C" w:rsidRPr="003F751A">
        <w:rPr>
          <w:rFonts w:ascii="Times New Roman" w:hAnsi="Times New Roman" w:cs="Times New Roman"/>
          <w:sz w:val="28"/>
          <w:szCs w:val="28"/>
        </w:rPr>
        <w:t xml:space="preserve"> учтено замечание в части актуализации и приведения </w:t>
      </w:r>
      <w:r w:rsidR="00A93A9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83B5C" w:rsidRPr="003F751A">
        <w:rPr>
          <w:rFonts w:ascii="Times New Roman" w:hAnsi="Times New Roman" w:cs="Times New Roman"/>
          <w:sz w:val="28"/>
          <w:szCs w:val="28"/>
        </w:rPr>
        <w:t xml:space="preserve">в </w:t>
      </w:r>
      <w:r w:rsidR="00007534" w:rsidRPr="003F751A">
        <w:rPr>
          <w:rFonts w:ascii="Times New Roman" w:hAnsi="Times New Roman" w:cs="Times New Roman"/>
          <w:sz w:val="28"/>
          <w:szCs w:val="28"/>
        </w:rPr>
        <w:t>соответствие</w:t>
      </w:r>
      <w:r w:rsidR="00B83B5C" w:rsidRPr="003F751A"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 поряд</w:t>
      </w:r>
      <w:r w:rsidRPr="003F751A">
        <w:rPr>
          <w:rFonts w:ascii="Times New Roman" w:hAnsi="Times New Roman" w:cs="Times New Roman"/>
          <w:sz w:val="28"/>
          <w:szCs w:val="28"/>
        </w:rPr>
        <w:t>к</w:t>
      </w:r>
      <w:r w:rsidR="00B83B5C" w:rsidRPr="003F751A">
        <w:rPr>
          <w:rFonts w:ascii="Times New Roman" w:hAnsi="Times New Roman" w:cs="Times New Roman"/>
          <w:sz w:val="28"/>
          <w:szCs w:val="28"/>
        </w:rPr>
        <w:t>а</w:t>
      </w:r>
      <w:r w:rsidRPr="003F751A">
        <w:rPr>
          <w:rFonts w:ascii="Times New Roman" w:hAnsi="Times New Roman" w:cs="Times New Roman"/>
          <w:sz w:val="28"/>
          <w:szCs w:val="28"/>
        </w:rPr>
        <w:t xml:space="preserve"> разработки </w:t>
      </w:r>
      <w:r w:rsidR="00A93A9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F751A">
        <w:rPr>
          <w:rFonts w:ascii="Times New Roman" w:hAnsi="Times New Roman" w:cs="Times New Roman"/>
          <w:sz w:val="28"/>
          <w:szCs w:val="28"/>
        </w:rPr>
        <w:t>и утверждения прогноза социально-экономического развития  сельского поселения Красноленинский</w:t>
      </w:r>
      <w:r w:rsidR="00B83B5C" w:rsidRPr="003F751A">
        <w:rPr>
          <w:rFonts w:ascii="Times New Roman" w:hAnsi="Times New Roman" w:cs="Times New Roman"/>
          <w:sz w:val="28"/>
          <w:szCs w:val="28"/>
        </w:rPr>
        <w:t>. Ранее действующий порядок</w:t>
      </w:r>
      <w:r w:rsidR="00090E49" w:rsidRPr="003F751A">
        <w:rPr>
          <w:rFonts w:ascii="Times New Roman" w:hAnsi="Times New Roman" w:cs="Times New Roman"/>
          <w:sz w:val="28"/>
          <w:szCs w:val="28"/>
        </w:rPr>
        <w:t>, утвержденный постановлением г</w:t>
      </w:r>
      <w:r w:rsidR="009E5455" w:rsidRPr="003F751A">
        <w:rPr>
          <w:rFonts w:ascii="Times New Roman" w:hAnsi="Times New Roman" w:cs="Times New Roman"/>
          <w:sz w:val="28"/>
          <w:szCs w:val="28"/>
        </w:rPr>
        <w:t>лавы сельского поселения от 05.05.20</w:t>
      </w:r>
      <w:r w:rsidR="0015082D" w:rsidRPr="003F751A">
        <w:rPr>
          <w:rFonts w:ascii="Times New Roman" w:hAnsi="Times New Roman" w:cs="Times New Roman"/>
          <w:sz w:val="28"/>
          <w:szCs w:val="28"/>
        </w:rPr>
        <w:t>0</w:t>
      </w:r>
      <w:r w:rsidR="003F751A" w:rsidRPr="003F751A">
        <w:rPr>
          <w:rFonts w:ascii="Times New Roman" w:hAnsi="Times New Roman" w:cs="Times New Roman"/>
          <w:sz w:val="28"/>
          <w:szCs w:val="28"/>
        </w:rPr>
        <w:t>9 № 10, отменен</w:t>
      </w:r>
      <w:r w:rsidR="00E07D64" w:rsidRPr="00E07D6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F751A" w:rsidRPr="003F751A">
        <w:rPr>
          <w:rFonts w:ascii="Times New Roman" w:hAnsi="Times New Roman" w:cs="Times New Roman"/>
          <w:sz w:val="28"/>
          <w:szCs w:val="28"/>
        </w:rPr>
        <w:t xml:space="preserve"> и принято </w:t>
      </w:r>
      <w:r w:rsidR="003F751A" w:rsidRPr="000075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сельского поселения Красноленинский от 10.02.2020 № 4 «</w:t>
      </w:r>
      <w:r w:rsidR="003F751A" w:rsidRPr="0000753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Об утверждении </w:t>
      </w:r>
      <w:proofErr w:type="gramStart"/>
      <w:r w:rsidR="003F751A" w:rsidRPr="0000753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порядка разработки прогноза социально-экономического</w:t>
      </w:r>
      <w:r w:rsidR="003F751A" w:rsidRPr="003F751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развития муниципального образования</w:t>
      </w:r>
      <w:proofErr w:type="gramEnd"/>
      <w:r w:rsidR="003F751A" w:rsidRPr="003F751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сельское поселение Красноленинский</w:t>
      </w:r>
      <w:r w:rsidR="0000753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007534" w:rsidRPr="0000753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F751A" w:rsidRDefault="003F751A" w:rsidP="00E745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0510C" w:rsidRPr="003F751A" w:rsidRDefault="00C0510C" w:rsidP="00E74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F751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2. Доходы бюджета сельского поселения </w:t>
      </w:r>
      <w:r w:rsidR="00EB3AC9" w:rsidRPr="003F75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Красноленинский</w:t>
      </w:r>
    </w:p>
    <w:p w:rsidR="00C0510C" w:rsidRPr="003F751A" w:rsidRDefault="00C0510C" w:rsidP="00E745D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F751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на </w:t>
      </w:r>
      <w:r w:rsidR="00603DA3" w:rsidRPr="003F751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2021</w:t>
      </w:r>
      <w:r w:rsidRPr="003F751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 и плановый период </w:t>
      </w:r>
      <w:r w:rsidR="00603DA3" w:rsidRPr="003F751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2022</w:t>
      </w:r>
      <w:r w:rsidRPr="003F751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и </w:t>
      </w:r>
      <w:r w:rsidR="00603DA3" w:rsidRPr="003F751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2023</w:t>
      </w:r>
      <w:r w:rsidRPr="003F751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годы</w:t>
      </w:r>
    </w:p>
    <w:p w:rsidR="00555D56" w:rsidRPr="003F751A" w:rsidRDefault="00555D56" w:rsidP="00E745D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72FD0" w:rsidRPr="00BD2744" w:rsidRDefault="00C0510C" w:rsidP="00E745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51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proofErr w:type="gramStart"/>
      <w:r w:rsidR="00B72FD0" w:rsidRPr="003F751A">
        <w:rPr>
          <w:rFonts w:ascii="Times New Roman" w:hAnsi="Times New Roman" w:cs="Times New Roman"/>
          <w:sz w:val="28"/>
          <w:szCs w:val="28"/>
        </w:rPr>
        <w:t xml:space="preserve">Доходы бюджета поселения на </w:t>
      </w:r>
      <w:r w:rsidR="00603DA3" w:rsidRPr="003F751A">
        <w:rPr>
          <w:rFonts w:ascii="Times New Roman" w:hAnsi="Times New Roman" w:cs="Times New Roman"/>
          <w:sz w:val="28"/>
          <w:szCs w:val="28"/>
        </w:rPr>
        <w:t>2021</w:t>
      </w:r>
      <w:r w:rsidR="00B72FD0" w:rsidRPr="003F751A">
        <w:rPr>
          <w:rFonts w:ascii="Times New Roman" w:hAnsi="Times New Roman" w:cs="Times New Roman"/>
          <w:sz w:val="28"/>
          <w:szCs w:val="28"/>
        </w:rPr>
        <w:t xml:space="preserve"> год планируются в объеме </w:t>
      </w:r>
      <w:r w:rsidR="00081370" w:rsidRPr="003F751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34169" w:rsidRPr="00BD2744">
        <w:rPr>
          <w:rFonts w:ascii="Times New Roman" w:hAnsi="Times New Roman" w:cs="Times New Roman"/>
          <w:sz w:val="28"/>
          <w:szCs w:val="28"/>
        </w:rPr>
        <w:t>2</w:t>
      </w:r>
      <w:r w:rsidR="003F751A" w:rsidRPr="00BD2744">
        <w:rPr>
          <w:rFonts w:ascii="Times New Roman" w:hAnsi="Times New Roman" w:cs="Times New Roman"/>
          <w:sz w:val="28"/>
          <w:szCs w:val="28"/>
        </w:rPr>
        <w:t>5 430,5</w:t>
      </w:r>
      <w:r w:rsidR="00B72FD0" w:rsidRPr="00BD2744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B72FD0" w:rsidRPr="00604D45">
        <w:rPr>
          <w:rFonts w:ascii="Times New Roman" w:hAnsi="Times New Roman" w:cs="Times New Roman"/>
          <w:sz w:val="28"/>
          <w:szCs w:val="28"/>
        </w:rPr>
        <w:t xml:space="preserve">что </w:t>
      </w:r>
      <w:r w:rsidR="00E14E5A" w:rsidRPr="00604D45">
        <w:rPr>
          <w:rFonts w:ascii="Times New Roman" w:hAnsi="Times New Roman" w:cs="Times New Roman"/>
          <w:sz w:val="28"/>
          <w:szCs w:val="28"/>
        </w:rPr>
        <w:t>выше</w:t>
      </w:r>
      <w:r w:rsidR="00B72FD0" w:rsidRPr="00604D45">
        <w:rPr>
          <w:rFonts w:ascii="Times New Roman" w:hAnsi="Times New Roman" w:cs="Times New Roman"/>
          <w:sz w:val="28"/>
          <w:szCs w:val="28"/>
        </w:rPr>
        <w:t xml:space="preserve"> на </w:t>
      </w:r>
      <w:r w:rsidR="00BD2744" w:rsidRPr="00604D45">
        <w:rPr>
          <w:rFonts w:ascii="Times New Roman" w:hAnsi="Times New Roman" w:cs="Times New Roman"/>
          <w:sz w:val="28"/>
          <w:szCs w:val="28"/>
        </w:rPr>
        <w:t>3 337</w:t>
      </w:r>
      <w:r w:rsidR="00BD2744" w:rsidRPr="00BD2744">
        <w:rPr>
          <w:rFonts w:ascii="Times New Roman" w:hAnsi="Times New Roman" w:cs="Times New Roman"/>
          <w:sz w:val="28"/>
          <w:szCs w:val="28"/>
        </w:rPr>
        <w:t>,9</w:t>
      </w:r>
      <w:r w:rsidR="00B72FD0" w:rsidRPr="00BD2744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BD2744" w:rsidRPr="00BD2744">
        <w:rPr>
          <w:rFonts w:ascii="Times New Roman" w:hAnsi="Times New Roman" w:cs="Times New Roman"/>
          <w:sz w:val="28"/>
          <w:szCs w:val="28"/>
        </w:rPr>
        <w:t xml:space="preserve">15,1 </w:t>
      </w:r>
      <w:r w:rsidR="00B72FD0" w:rsidRPr="00BD2744">
        <w:rPr>
          <w:rFonts w:ascii="Times New Roman" w:hAnsi="Times New Roman" w:cs="Times New Roman"/>
          <w:sz w:val="28"/>
          <w:szCs w:val="28"/>
        </w:rPr>
        <w:t>%,                 чем в первон</w:t>
      </w:r>
      <w:r w:rsidR="00BD2744" w:rsidRPr="00BD2744">
        <w:rPr>
          <w:rFonts w:ascii="Times New Roman" w:hAnsi="Times New Roman" w:cs="Times New Roman"/>
          <w:sz w:val="28"/>
          <w:szCs w:val="28"/>
        </w:rPr>
        <w:t>ачально утвержденном бюджете 2020</w:t>
      </w:r>
      <w:r w:rsidR="00B72FD0" w:rsidRPr="00BD2744">
        <w:rPr>
          <w:rFonts w:ascii="Times New Roman" w:hAnsi="Times New Roman" w:cs="Times New Roman"/>
          <w:sz w:val="28"/>
          <w:szCs w:val="28"/>
        </w:rPr>
        <w:t xml:space="preserve"> года                              (</w:t>
      </w:r>
      <w:r w:rsidR="00134169" w:rsidRPr="00BD2744">
        <w:rPr>
          <w:rFonts w:ascii="Times New Roman" w:hAnsi="Times New Roman" w:cs="Times New Roman"/>
          <w:sz w:val="28"/>
          <w:szCs w:val="28"/>
        </w:rPr>
        <w:t>2</w:t>
      </w:r>
      <w:r w:rsidR="00BD2744" w:rsidRPr="00BD2744">
        <w:rPr>
          <w:rFonts w:ascii="Times New Roman" w:hAnsi="Times New Roman" w:cs="Times New Roman"/>
          <w:sz w:val="28"/>
          <w:szCs w:val="28"/>
        </w:rPr>
        <w:t>2 092,7</w:t>
      </w:r>
      <w:r w:rsidR="00B72FD0" w:rsidRPr="00BD2744">
        <w:rPr>
          <w:rFonts w:ascii="Times New Roman" w:hAnsi="Times New Roman" w:cs="Times New Roman"/>
          <w:sz w:val="28"/>
          <w:szCs w:val="28"/>
        </w:rPr>
        <w:t xml:space="preserve"> тыс. рублей), в том числе: налоговые и неналоговые доходы </w:t>
      </w:r>
      <w:r w:rsidR="00B72FD0" w:rsidRPr="00BD2744">
        <w:rPr>
          <w:rFonts w:ascii="Times New Roman" w:hAnsi="Times New Roman" w:cs="Times New Roman"/>
          <w:sz w:val="28"/>
          <w:szCs w:val="28"/>
        </w:rPr>
        <w:lastRenderedPageBreak/>
        <w:t xml:space="preserve">планируются в объеме </w:t>
      </w:r>
      <w:r w:rsidR="00BD2744" w:rsidRPr="00BD2744">
        <w:rPr>
          <w:rFonts w:ascii="Times New Roman" w:hAnsi="Times New Roman" w:cs="Times New Roman"/>
          <w:sz w:val="28"/>
          <w:szCs w:val="28"/>
        </w:rPr>
        <w:t>7 201,9</w:t>
      </w:r>
      <w:r w:rsidR="00B72FD0" w:rsidRPr="00BD2744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="00134169" w:rsidRPr="00BD2744">
        <w:rPr>
          <w:rFonts w:ascii="Times New Roman" w:hAnsi="Times New Roman" w:cs="Times New Roman"/>
          <w:sz w:val="28"/>
          <w:szCs w:val="28"/>
        </w:rPr>
        <w:t>выше</w:t>
      </w:r>
      <w:r w:rsidR="00B72FD0" w:rsidRPr="00BD2744">
        <w:rPr>
          <w:rFonts w:ascii="Times New Roman" w:hAnsi="Times New Roman" w:cs="Times New Roman"/>
          <w:sz w:val="28"/>
          <w:szCs w:val="28"/>
        </w:rPr>
        <w:t xml:space="preserve">                                           на </w:t>
      </w:r>
      <w:r w:rsidR="00134169" w:rsidRPr="00BD2744">
        <w:rPr>
          <w:rFonts w:ascii="Times New Roman" w:hAnsi="Times New Roman" w:cs="Times New Roman"/>
          <w:sz w:val="28"/>
          <w:szCs w:val="28"/>
        </w:rPr>
        <w:t>2</w:t>
      </w:r>
      <w:r w:rsidR="00BD2744" w:rsidRPr="00BD2744">
        <w:rPr>
          <w:rFonts w:ascii="Times New Roman" w:hAnsi="Times New Roman" w:cs="Times New Roman"/>
          <w:sz w:val="28"/>
          <w:szCs w:val="28"/>
        </w:rPr>
        <w:t>55,8</w:t>
      </w:r>
      <w:r w:rsidR="00B72FD0" w:rsidRPr="00BD2744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BD2744" w:rsidRPr="00BD2744">
        <w:rPr>
          <w:rFonts w:ascii="Times New Roman" w:hAnsi="Times New Roman" w:cs="Times New Roman"/>
          <w:sz w:val="28"/>
          <w:szCs w:val="28"/>
        </w:rPr>
        <w:t>3,7</w:t>
      </w:r>
      <w:r w:rsidR="00B72FD0" w:rsidRPr="00BD2744">
        <w:rPr>
          <w:rFonts w:ascii="Times New Roman" w:hAnsi="Times New Roman" w:cs="Times New Roman"/>
          <w:sz w:val="28"/>
          <w:szCs w:val="28"/>
        </w:rPr>
        <w:t xml:space="preserve"> %, чем в первоначальном </w:t>
      </w:r>
      <w:r w:rsidR="00BD2744" w:rsidRPr="00BD2744">
        <w:rPr>
          <w:rFonts w:ascii="Times New Roman" w:hAnsi="Times New Roman" w:cs="Times New Roman"/>
          <w:sz w:val="28"/>
          <w:szCs w:val="28"/>
        </w:rPr>
        <w:t>бюджете                  на</w:t>
      </w:r>
      <w:proofErr w:type="gramEnd"/>
      <w:r w:rsidR="00BD2744" w:rsidRPr="00BD2744">
        <w:rPr>
          <w:rFonts w:ascii="Times New Roman" w:hAnsi="Times New Roman" w:cs="Times New Roman"/>
          <w:sz w:val="28"/>
          <w:szCs w:val="28"/>
        </w:rPr>
        <w:t xml:space="preserve"> 2020</w:t>
      </w:r>
      <w:r w:rsidR="00B72FD0" w:rsidRPr="00BD2744">
        <w:rPr>
          <w:rFonts w:ascii="Times New Roman" w:hAnsi="Times New Roman" w:cs="Times New Roman"/>
          <w:sz w:val="28"/>
          <w:szCs w:val="28"/>
        </w:rPr>
        <w:t xml:space="preserve"> год (</w:t>
      </w:r>
      <w:r w:rsidR="00134169" w:rsidRPr="00BD2744">
        <w:rPr>
          <w:rFonts w:ascii="Times New Roman" w:hAnsi="Times New Roman" w:cs="Times New Roman"/>
          <w:sz w:val="28"/>
          <w:szCs w:val="28"/>
        </w:rPr>
        <w:t>6</w:t>
      </w:r>
      <w:r w:rsidR="00BD2744" w:rsidRPr="00BD2744">
        <w:rPr>
          <w:rFonts w:ascii="Times New Roman" w:hAnsi="Times New Roman" w:cs="Times New Roman"/>
          <w:sz w:val="28"/>
          <w:szCs w:val="28"/>
        </w:rPr>
        <w:t> 946,2</w:t>
      </w:r>
      <w:r w:rsidR="00B72FD0" w:rsidRPr="00BD2744">
        <w:rPr>
          <w:rFonts w:ascii="Times New Roman" w:hAnsi="Times New Roman" w:cs="Times New Roman"/>
          <w:sz w:val="28"/>
          <w:szCs w:val="28"/>
        </w:rPr>
        <w:t xml:space="preserve"> тыс. рублей) (Приложение 1).</w:t>
      </w:r>
    </w:p>
    <w:p w:rsidR="00B72FD0" w:rsidRPr="00CF11E4" w:rsidRDefault="00B72FD0" w:rsidP="00E745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1E4">
        <w:rPr>
          <w:rFonts w:ascii="Times New Roman" w:hAnsi="Times New Roman" w:cs="Times New Roman"/>
          <w:sz w:val="28"/>
          <w:szCs w:val="28"/>
        </w:rPr>
        <w:tab/>
        <w:t xml:space="preserve">Общий объем доходов бюджета поселения предусмотрен в </w:t>
      </w:r>
      <w:r w:rsidR="00603DA3" w:rsidRPr="00CF11E4">
        <w:rPr>
          <w:rFonts w:ascii="Times New Roman" w:hAnsi="Times New Roman" w:cs="Times New Roman"/>
          <w:sz w:val="28"/>
          <w:szCs w:val="28"/>
        </w:rPr>
        <w:t>2021</w:t>
      </w:r>
      <w:r w:rsidRPr="00CF11E4">
        <w:rPr>
          <w:rFonts w:ascii="Times New Roman" w:hAnsi="Times New Roman" w:cs="Times New Roman"/>
          <w:sz w:val="28"/>
          <w:szCs w:val="28"/>
        </w:rPr>
        <w:t xml:space="preserve"> году в сумме – </w:t>
      </w:r>
      <w:r w:rsidR="00CF11E4" w:rsidRPr="00CF11E4">
        <w:rPr>
          <w:rFonts w:ascii="Times New Roman" w:hAnsi="Times New Roman" w:cs="Times New Roman"/>
          <w:sz w:val="28"/>
          <w:szCs w:val="28"/>
        </w:rPr>
        <w:t xml:space="preserve">25 430,5 </w:t>
      </w:r>
      <w:r w:rsidRPr="00CF11E4">
        <w:rPr>
          <w:rFonts w:ascii="Times New Roman" w:hAnsi="Times New Roman" w:cs="Times New Roman"/>
          <w:sz w:val="28"/>
          <w:szCs w:val="28"/>
        </w:rPr>
        <w:t xml:space="preserve">тыс. рублей, что </w:t>
      </w:r>
      <w:r w:rsidR="00CF11E4" w:rsidRPr="00CF11E4">
        <w:rPr>
          <w:rFonts w:ascii="Times New Roman" w:hAnsi="Times New Roman" w:cs="Times New Roman"/>
          <w:sz w:val="28"/>
          <w:szCs w:val="28"/>
        </w:rPr>
        <w:t xml:space="preserve">выше </w:t>
      </w:r>
      <w:r w:rsidRPr="00CF11E4">
        <w:rPr>
          <w:rFonts w:ascii="Times New Roman" w:hAnsi="Times New Roman" w:cs="Times New Roman"/>
          <w:sz w:val="28"/>
          <w:szCs w:val="28"/>
        </w:rPr>
        <w:t>ожид</w:t>
      </w:r>
      <w:r w:rsidR="00CF11E4" w:rsidRPr="00CF11E4">
        <w:rPr>
          <w:rFonts w:ascii="Times New Roman" w:hAnsi="Times New Roman" w:cs="Times New Roman"/>
          <w:sz w:val="28"/>
          <w:szCs w:val="28"/>
        </w:rPr>
        <w:t>аемой оценки поступлений на 2020</w:t>
      </w:r>
      <w:r w:rsidRPr="00CF11E4">
        <w:rPr>
          <w:rFonts w:ascii="Times New Roman" w:hAnsi="Times New Roman" w:cs="Times New Roman"/>
          <w:sz w:val="28"/>
          <w:szCs w:val="28"/>
        </w:rPr>
        <w:t xml:space="preserve"> год (</w:t>
      </w:r>
      <w:r w:rsidR="00CF11E4" w:rsidRPr="00CF11E4">
        <w:rPr>
          <w:rFonts w:ascii="Times New Roman" w:hAnsi="Times New Roman" w:cs="Times New Roman"/>
          <w:sz w:val="28"/>
          <w:szCs w:val="28"/>
        </w:rPr>
        <w:t>24 526,2</w:t>
      </w:r>
      <w:r w:rsidRPr="00CF11E4">
        <w:rPr>
          <w:rFonts w:ascii="Times New Roman" w:hAnsi="Times New Roman" w:cs="Times New Roman"/>
          <w:sz w:val="28"/>
          <w:szCs w:val="28"/>
        </w:rPr>
        <w:t xml:space="preserve"> тыс. рублей) на </w:t>
      </w:r>
      <w:r w:rsidR="00CF11E4" w:rsidRPr="00CF11E4">
        <w:rPr>
          <w:rFonts w:ascii="Times New Roman" w:hAnsi="Times New Roman" w:cs="Times New Roman"/>
          <w:sz w:val="28"/>
          <w:szCs w:val="28"/>
        </w:rPr>
        <w:t>904,3</w:t>
      </w:r>
      <w:r w:rsidRPr="00CF11E4">
        <w:rPr>
          <w:rFonts w:ascii="Times New Roman" w:hAnsi="Times New Roman" w:cs="Times New Roman"/>
          <w:sz w:val="28"/>
          <w:szCs w:val="28"/>
        </w:rPr>
        <w:t xml:space="preserve"> тыс. рублей                                  или </w:t>
      </w:r>
      <w:r w:rsidR="00CF11E4" w:rsidRPr="00CF11E4">
        <w:rPr>
          <w:rFonts w:ascii="Times New Roman" w:hAnsi="Times New Roman" w:cs="Times New Roman"/>
          <w:sz w:val="28"/>
          <w:szCs w:val="28"/>
        </w:rPr>
        <w:t>3</w:t>
      </w:r>
      <w:r w:rsidR="004A4558" w:rsidRPr="00CF11E4">
        <w:rPr>
          <w:rFonts w:ascii="Times New Roman" w:hAnsi="Times New Roman" w:cs="Times New Roman"/>
          <w:sz w:val="28"/>
          <w:szCs w:val="28"/>
        </w:rPr>
        <w:t>,7</w:t>
      </w:r>
      <w:r w:rsidRPr="00CF11E4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B72FD0" w:rsidRPr="00686337" w:rsidRDefault="00B72FD0" w:rsidP="00E745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011">
        <w:rPr>
          <w:rFonts w:ascii="Times New Roman" w:hAnsi="Times New Roman" w:cs="Times New Roman"/>
          <w:sz w:val="28"/>
          <w:szCs w:val="28"/>
        </w:rPr>
        <w:t xml:space="preserve">В исполнение пункта 1 статьи 160.1. </w:t>
      </w:r>
      <w:proofErr w:type="gramStart"/>
      <w:r w:rsidRPr="00F61011">
        <w:rPr>
          <w:rFonts w:ascii="Times New Roman" w:hAnsi="Times New Roman" w:cs="Times New Roman"/>
          <w:sz w:val="28"/>
          <w:szCs w:val="28"/>
        </w:rPr>
        <w:t>Бюджетного кодекса РФ, постановления Правительства Российской Федерации                                              от 23 июня 2016 года № 574 «Об общих требованиях к методике прогнозирования поступлений доходов в бюджеты бюджетной системы Российской Федерации» и в целях реализации  полномочий главного администратора доходов бюджетов бюджетной системы Российской Федерации, в части прогнозирования доходов сельского поселения утверждена методика прогнозирования поступлений доходов в бюджет сельского поселения  Красноленинский, главным администратором которых является</w:t>
      </w:r>
      <w:proofErr w:type="gramEnd"/>
      <w:r w:rsidRPr="00F61011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Красноленинский (</w:t>
      </w:r>
      <w:r w:rsidRPr="00686337">
        <w:rPr>
          <w:rFonts w:ascii="Times New Roman" w:hAnsi="Times New Roman" w:cs="Times New Roman"/>
          <w:sz w:val="28"/>
          <w:szCs w:val="28"/>
        </w:rPr>
        <w:t xml:space="preserve">постановление от </w:t>
      </w:r>
      <w:r w:rsidR="00EA28C8" w:rsidRPr="00686337">
        <w:rPr>
          <w:rFonts w:ascii="Times New Roman" w:hAnsi="Times New Roman" w:cs="Times New Roman"/>
          <w:sz w:val="28"/>
          <w:szCs w:val="28"/>
        </w:rPr>
        <w:t>13.06</w:t>
      </w:r>
      <w:r w:rsidRPr="00686337">
        <w:rPr>
          <w:rFonts w:ascii="Times New Roman" w:hAnsi="Times New Roman" w:cs="Times New Roman"/>
          <w:sz w:val="28"/>
          <w:szCs w:val="28"/>
        </w:rPr>
        <w:t xml:space="preserve">.2017 № </w:t>
      </w:r>
      <w:r w:rsidR="00EA28C8" w:rsidRPr="00686337">
        <w:rPr>
          <w:rFonts w:ascii="Times New Roman" w:hAnsi="Times New Roman" w:cs="Times New Roman"/>
          <w:sz w:val="28"/>
          <w:szCs w:val="28"/>
        </w:rPr>
        <w:t>30</w:t>
      </w:r>
      <w:r w:rsidRPr="00686337">
        <w:rPr>
          <w:rFonts w:ascii="Times New Roman" w:hAnsi="Times New Roman" w:cs="Times New Roman"/>
          <w:sz w:val="28"/>
          <w:szCs w:val="28"/>
        </w:rPr>
        <w:t xml:space="preserve">).    </w:t>
      </w:r>
    </w:p>
    <w:p w:rsidR="00B72FD0" w:rsidRPr="00686337" w:rsidRDefault="00B72FD0" w:rsidP="00E745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00"/>
        </w:rPr>
      </w:pPr>
      <w:proofErr w:type="gramStart"/>
      <w:r w:rsidRPr="00686337">
        <w:rPr>
          <w:rFonts w:ascii="Times New Roman" w:hAnsi="Times New Roman"/>
          <w:i/>
          <w:sz w:val="28"/>
          <w:szCs w:val="28"/>
        </w:rPr>
        <w:t xml:space="preserve">Контрольно-счетная палата Ханты-Мансийского района </w:t>
      </w:r>
      <w:r w:rsidR="00F61011" w:rsidRPr="00686337">
        <w:rPr>
          <w:rFonts w:ascii="Times New Roman" w:hAnsi="Times New Roman"/>
          <w:i/>
          <w:sz w:val="28"/>
          <w:szCs w:val="28"/>
        </w:rPr>
        <w:t>отмечает неисполнение рекомендации</w:t>
      </w:r>
      <w:r w:rsidR="00F61011" w:rsidRPr="00604D45">
        <w:rPr>
          <w:rFonts w:ascii="Times New Roman" w:hAnsi="Times New Roman"/>
          <w:i/>
          <w:sz w:val="28"/>
          <w:szCs w:val="28"/>
        </w:rPr>
        <w:t xml:space="preserve">, содержащейся в заключении на проект бюджета сельского поселения Красноленинский на 2020 год и плановый период </w:t>
      </w:r>
      <w:r w:rsidR="00A44950" w:rsidRPr="00604D45">
        <w:rPr>
          <w:rFonts w:ascii="Times New Roman" w:hAnsi="Times New Roman"/>
          <w:i/>
          <w:sz w:val="28"/>
          <w:szCs w:val="28"/>
        </w:rPr>
        <w:t xml:space="preserve">2021 и 2022 годов, в части приведения </w:t>
      </w:r>
      <w:r w:rsidR="00A44950" w:rsidRPr="00604D45">
        <w:rPr>
          <w:rFonts w:ascii="Times New Roman" w:eastAsia="Times New Roman" w:hAnsi="Times New Roman"/>
          <w:i/>
          <w:sz w:val="28"/>
          <w:szCs w:val="28"/>
          <w:lang w:eastAsia="ru-RU"/>
        </w:rPr>
        <w:t>методики</w:t>
      </w:r>
      <w:r w:rsidRPr="00604D4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прогнозирования поступлений доходов в бюджет</w:t>
      </w:r>
      <w:r w:rsidRPr="0068633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сельского поселения Красноленинский</w:t>
      </w:r>
      <w:r w:rsidRPr="00686337">
        <w:rPr>
          <w:rFonts w:ascii="Times New Roman" w:hAnsi="Times New Roman"/>
          <w:i/>
          <w:sz w:val="28"/>
          <w:szCs w:val="28"/>
        </w:rPr>
        <w:t xml:space="preserve"> привести в соответствие с требованиями постановления Правительства РФ от 05.06.2019 № 722 «О внесении изменений в общие требования к методике прогнозирования поступлений доходов</w:t>
      </w:r>
      <w:proofErr w:type="gramEnd"/>
      <w:r w:rsidRPr="00686337">
        <w:rPr>
          <w:rFonts w:ascii="Times New Roman" w:hAnsi="Times New Roman"/>
          <w:i/>
          <w:sz w:val="28"/>
          <w:szCs w:val="28"/>
        </w:rPr>
        <w:t xml:space="preserve"> в бюджеты бюджетной системы Российской Федерации»</w:t>
      </w:r>
      <w:r w:rsidRPr="00686337">
        <w:rPr>
          <w:rFonts w:ascii="Times New Roman" w:hAnsi="Times New Roman" w:cs="Times New Roman"/>
          <w:i/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2FD0" w:rsidRPr="000D3A8B" w:rsidRDefault="00B72FD0" w:rsidP="00E745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63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Общая сумма налоговых доходов прогнозируется на </w:t>
      </w:r>
      <w:r w:rsidR="00603DA3" w:rsidRPr="00686337">
        <w:rPr>
          <w:rFonts w:ascii="Times New Roman" w:hAnsi="Times New Roman" w:cs="Times New Roman"/>
          <w:sz w:val="28"/>
          <w:szCs w:val="28"/>
          <w:shd w:val="clear" w:color="auto" w:fill="FFFFFF"/>
        </w:rPr>
        <w:t>2021</w:t>
      </w:r>
      <w:r w:rsidRPr="006863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              в объеме </w:t>
      </w:r>
      <w:r w:rsidR="00FE0A0E" w:rsidRPr="00686337">
        <w:rPr>
          <w:rFonts w:ascii="Times New Roman" w:hAnsi="Times New Roman" w:cs="Times New Roman"/>
          <w:sz w:val="28"/>
          <w:szCs w:val="28"/>
          <w:shd w:val="clear" w:color="auto" w:fill="FFFFFF"/>
        </w:rPr>
        <w:t>6 276,2</w:t>
      </w:r>
      <w:r w:rsidRPr="006863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 рублей, на </w:t>
      </w:r>
      <w:r w:rsidR="00603DA3" w:rsidRPr="00686337">
        <w:rPr>
          <w:rFonts w:ascii="Times New Roman" w:hAnsi="Times New Roman" w:cs="Times New Roman"/>
          <w:sz w:val="28"/>
          <w:szCs w:val="28"/>
          <w:shd w:val="clear" w:color="auto" w:fill="FFFFFF"/>
        </w:rPr>
        <w:t>2022</w:t>
      </w:r>
      <w:r w:rsidRPr="006863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– </w:t>
      </w:r>
      <w:r w:rsidR="00FE0A0E" w:rsidRPr="00686337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0D3A8B" w:rsidRPr="00686337">
        <w:rPr>
          <w:rFonts w:ascii="Times New Roman" w:hAnsi="Times New Roman" w:cs="Times New Roman"/>
          <w:sz w:val="28"/>
          <w:szCs w:val="28"/>
          <w:shd w:val="clear" w:color="auto" w:fill="FFFFFF"/>
        </w:rPr>
        <w:t> 481,9</w:t>
      </w:r>
      <w:r w:rsidRPr="006863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</w:t>
      </w:r>
      <w:r w:rsidRPr="000D3A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рублей                    и на </w:t>
      </w:r>
      <w:r w:rsidR="00603DA3" w:rsidRPr="000D3A8B">
        <w:rPr>
          <w:rFonts w:ascii="Times New Roman" w:hAnsi="Times New Roman" w:cs="Times New Roman"/>
          <w:sz w:val="28"/>
          <w:szCs w:val="28"/>
          <w:shd w:val="clear" w:color="auto" w:fill="FFFFFF"/>
        </w:rPr>
        <w:t>2023</w:t>
      </w:r>
      <w:r w:rsidRPr="000D3A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– </w:t>
      </w:r>
      <w:r w:rsidR="00FE0A0E" w:rsidRPr="000D3A8B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0D3A8B" w:rsidRPr="000D3A8B">
        <w:rPr>
          <w:rFonts w:ascii="Times New Roman" w:hAnsi="Times New Roman" w:cs="Times New Roman"/>
          <w:sz w:val="28"/>
          <w:szCs w:val="28"/>
          <w:shd w:val="clear" w:color="auto" w:fill="FFFFFF"/>
        </w:rPr>
        <w:t> 481,9</w:t>
      </w:r>
      <w:r w:rsidRPr="000D3A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 рублей.</w:t>
      </w:r>
    </w:p>
    <w:p w:rsidR="00B72FD0" w:rsidRPr="000D3A8B" w:rsidRDefault="00B72FD0" w:rsidP="00E745D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0D3A8B">
        <w:rPr>
          <w:rFonts w:ascii="Times New Roman" w:hAnsi="Times New Roman" w:cs="Times New Roman"/>
          <w:sz w:val="16"/>
          <w:szCs w:val="16"/>
          <w:shd w:val="clear" w:color="auto" w:fill="FFFFFF"/>
        </w:rPr>
        <w:t>Таблица 2</w:t>
      </w:r>
    </w:p>
    <w:p w:rsidR="00B72FD0" w:rsidRPr="003F751A" w:rsidRDefault="00B72FD0" w:rsidP="003F751A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3F751A">
        <w:rPr>
          <w:rFonts w:ascii="Times New Roman" w:hAnsi="Times New Roman" w:cs="Times New Roman"/>
          <w:b/>
          <w:color w:val="000000"/>
          <w:sz w:val="16"/>
          <w:szCs w:val="16"/>
        </w:rPr>
        <w:t>(тыс. рублей)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2336"/>
        <w:gridCol w:w="1951"/>
        <w:gridCol w:w="992"/>
        <w:gridCol w:w="1417"/>
        <w:gridCol w:w="709"/>
        <w:gridCol w:w="866"/>
        <w:gridCol w:w="866"/>
      </w:tblGrid>
      <w:tr w:rsidR="00B72FD0" w:rsidRPr="003F751A" w:rsidTr="00EA28C8">
        <w:trPr>
          <w:trHeight w:val="449"/>
          <w:jc w:val="center"/>
        </w:trPr>
        <w:tc>
          <w:tcPr>
            <w:tcW w:w="2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FD0" w:rsidRPr="000D3A8B" w:rsidRDefault="00B72FD0" w:rsidP="00E745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D3A8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Структура налоговых доходов бюджета</w:t>
            </w: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FD0" w:rsidRPr="003F751A" w:rsidRDefault="00B72FD0" w:rsidP="000D3A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F751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Оценка ожидаемого </w:t>
            </w:r>
            <w:r w:rsidR="000D3A8B" w:rsidRPr="003F751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исполнения доходов бюджета в 2020</w:t>
            </w:r>
            <w:r w:rsidRPr="003F751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году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B72FD0" w:rsidRPr="003F751A" w:rsidRDefault="00603DA3" w:rsidP="00E745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F751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2021</w:t>
            </w:r>
            <w:r w:rsidR="00B72FD0" w:rsidRPr="003F751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FD0" w:rsidRPr="003F751A" w:rsidRDefault="00603DA3" w:rsidP="00E745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F751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2021</w:t>
            </w:r>
            <w:r w:rsidR="000D3A8B" w:rsidRPr="003F751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год к оценке </w:t>
            </w:r>
            <w:r w:rsidR="0006321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                  </w:t>
            </w:r>
            <w:r w:rsidR="000D3A8B" w:rsidRPr="003F751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2020</w:t>
            </w:r>
            <w:r w:rsidR="00B72FD0" w:rsidRPr="003F751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года</w:t>
            </w:r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06321A" w:rsidRDefault="0006321A" w:rsidP="00E745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06321A" w:rsidRDefault="0006321A" w:rsidP="00E745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06321A" w:rsidRDefault="0006321A" w:rsidP="00E745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B72FD0" w:rsidRPr="003F751A" w:rsidRDefault="00603DA3" w:rsidP="00E745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F751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2022</w:t>
            </w:r>
            <w:r w:rsidR="00B72FD0" w:rsidRPr="003F751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год</w:t>
            </w:r>
          </w:p>
          <w:p w:rsidR="00B72FD0" w:rsidRPr="003F751A" w:rsidRDefault="00B72FD0" w:rsidP="00E745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06321A" w:rsidRDefault="0006321A" w:rsidP="00E745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06321A" w:rsidRDefault="0006321A" w:rsidP="00E745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06321A" w:rsidRDefault="0006321A" w:rsidP="00E745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B72FD0" w:rsidRPr="003F751A" w:rsidRDefault="00603DA3" w:rsidP="00E745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F751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2023</w:t>
            </w:r>
            <w:r w:rsidR="00B72FD0" w:rsidRPr="003F751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год</w:t>
            </w:r>
          </w:p>
        </w:tc>
      </w:tr>
      <w:tr w:rsidR="00B72FD0" w:rsidRPr="003F751A" w:rsidTr="00EA28C8">
        <w:trPr>
          <w:trHeight w:val="608"/>
          <w:jc w:val="center"/>
        </w:trPr>
        <w:tc>
          <w:tcPr>
            <w:tcW w:w="2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FD0" w:rsidRPr="003F751A" w:rsidRDefault="00B72FD0" w:rsidP="003F7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FD0" w:rsidRPr="003F751A" w:rsidRDefault="00B72FD0" w:rsidP="003F7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B72FD0" w:rsidRPr="003F751A" w:rsidRDefault="00B72FD0" w:rsidP="003F7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FD0" w:rsidRPr="003F751A" w:rsidRDefault="00B72FD0" w:rsidP="003F7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F751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абсолютные изменения</w:t>
            </w:r>
          </w:p>
          <w:p w:rsidR="00B72FD0" w:rsidRPr="003F751A" w:rsidRDefault="00B72FD0" w:rsidP="003F7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F751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(+;-)</w:t>
            </w:r>
          </w:p>
        </w:tc>
        <w:tc>
          <w:tcPr>
            <w:tcW w:w="70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B72FD0" w:rsidRPr="003F751A" w:rsidRDefault="00B72FD0" w:rsidP="003F7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F751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 в %</w:t>
            </w:r>
          </w:p>
        </w:tc>
        <w:tc>
          <w:tcPr>
            <w:tcW w:w="866" w:type="dxa"/>
            <w:vMerge/>
            <w:tcBorders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B72FD0" w:rsidRPr="003F751A" w:rsidRDefault="00B72FD0" w:rsidP="003F7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B72FD0" w:rsidRPr="003F751A" w:rsidRDefault="00B72FD0" w:rsidP="003F7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0D3A8B" w:rsidRPr="000D3A8B" w:rsidTr="00EA28C8">
        <w:trPr>
          <w:cantSplit/>
          <w:trHeight w:val="289"/>
          <w:jc w:val="center"/>
        </w:trPr>
        <w:tc>
          <w:tcPr>
            <w:tcW w:w="2336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3A8B" w:rsidRPr="000D3A8B" w:rsidRDefault="000D3A8B" w:rsidP="00E74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0D3A8B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Налоговые доходы,</w:t>
            </w:r>
          </w:p>
          <w:p w:rsidR="000D3A8B" w:rsidRPr="000D3A8B" w:rsidRDefault="000D3A8B" w:rsidP="00E74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0D3A8B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в том числе</w:t>
            </w:r>
          </w:p>
        </w:tc>
        <w:tc>
          <w:tcPr>
            <w:tcW w:w="1951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3A8B" w:rsidRPr="003F751A" w:rsidRDefault="000D3A8B" w:rsidP="003F7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3F751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6 726,2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3A8B" w:rsidRPr="003F751A" w:rsidRDefault="000D3A8B" w:rsidP="003F7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3F751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6 531,9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3A8B" w:rsidRPr="003F751A" w:rsidRDefault="000D3A8B" w:rsidP="003F7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3F751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-194,3</w:t>
            </w:r>
          </w:p>
        </w:tc>
        <w:tc>
          <w:tcPr>
            <w:tcW w:w="709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3A8B" w:rsidRPr="003F751A" w:rsidRDefault="000D3A8B" w:rsidP="003F7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3F751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-2,9</w:t>
            </w:r>
          </w:p>
        </w:tc>
        <w:tc>
          <w:tcPr>
            <w:tcW w:w="866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3A8B" w:rsidRPr="003F751A" w:rsidRDefault="000D3A8B" w:rsidP="003F7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3F751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6 481,9</w:t>
            </w:r>
          </w:p>
        </w:tc>
        <w:tc>
          <w:tcPr>
            <w:tcW w:w="866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3A8B" w:rsidRPr="003F751A" w:rsidRDefault="000D3A8B" w:rsidP="003F7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3F751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6 481,9</w:t>
            </w:r>
          </w:p>
        </w:tc>
      </w:tr>
      <w:tr w:rsidR="000D3A8B" w:rsidRPr="000D3A8B" w:rsidTr="00EA28C8">
        <w:trPr>
          <w:cantSplit/>
          <w:trHeight w:val="289"/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A8B" w:rsidRPr="000D3A8B" w:rsidRDefault="000D3A8B" w:rsidP="00E74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0D3A8B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Налог на доходы                 физических лиц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A8B" w:rsidRPr="003F751A" w:rsidRDefault="000D3A8B" w:rsidP="003F7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3F751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A8B" w:rsidRPr="003F751A" w:rsidRDefault="000D3A8B" w:rsidP="003F7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3F751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1 050,0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A8B" w:rsidRPr="003F751A" w:rsidRDefault="000D3A8B" w:rsidP="003F7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3F751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A8B" w:rsidRPr="003F751A" w:rsidRDefault="000D3A8B" w:rsidP="003F7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3F751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5,0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A8B" w:rsidRPr="003F751A" w:rsidRDefault="000D3A8B" w:rsidP="003F7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3F751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1 000,0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A8B" w:rsidRPr="003F751A" w:rsidRDefault="000D3A8B" w:rsidP="003F7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3F751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1 000,0</w:t>
            </w:r>
          </w:p>
        </w:tc>
      </w:tr>
      <w:tr w:rsidR="000D3A8B" w:rsidRPr="000D3A8B" w:rsidTr="00EA28C8">
        <w:trPr>
          <w:cantSplit/>
          <w:trHeight w:val="289"/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A8B" w:rsidRPr="000D3A8B" w:rsidRDefault="000D3A8B" w:rsidP="00E74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0D3A8B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Акцизы</w:t>
            </w:r>
          </w:p>
        </w:tc>
        <w:tc>
          <w:tcPr>
            <w:tcW w:w="1951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A8B" w:rsidRPr="003F751A" w:rsidRDefault="000D3A8B" w:rsidP="003F7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3F751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2 516,0</w:t>
            </w:r>
          </w:p>
        </w:tc>
        <w:tc>
          <w:tcPr>
            <w:tcW w:w="992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A8B" w:rsidRPr="003F751A" w:rsidRDefault="000D3A8B" w:rsidP="003F7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3F751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2 721,7</w:t>
            </w:r>
          </w:p>
        </w:tc>
        <w:tc>
          <w:tcPr>
            <w:tcW w:w="1417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A8B" w:rsidRPr="003F751A" w:rsidRDefault="000D3A8B" w:rsidP="003F7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3F751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205,7</w:t>
            </w:r>
          </w:p>
        </w:tc>
        <w:tc>
          <w:tcPr>
            <w:tcW w:w="709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A8B" w:rsidRPr="003F751A" w:rsidRDefault="000D3A8B" w:rsidP="003F7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3F751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8,2</w:t>
            </w:r>
          </w:p>
        </w:tc>
        <w:tc>
          <w:tcPr>
            <w:tcW w:w="866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A8B" w:rsidRPr="003F751A" w:rsidRDefault="000D3A8B" w:rsidP="003F7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3F751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2 721,7</w:t>
            </w:r>
          </w:p>
        </w:tc>
        <w:tc>
          <w:tcPr>
            <w:tcW w:w="866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A8B" w:rsidRPr="003F751A" w:rsidRDefault="000D3A8B" w:rsidP="003F7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3F751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2 721,7</w:t>
            </w:r>
          </w:p>
        </w:tc>
      </w:tr>
      <w:tr w:rsidR="000D3A8B" w:rsidRPr="000D3A8B" w:rsidTr="00EA28C8">
        <w:trPr>
          <w:cantSplit/>
          <w:trHeight w:val="289"/>
          <w:jc w:val="center"/>
        </w:trPr>
        <w:tc>
          <w:tcPr>
            <w:tcW w:w="233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A8B" w:rsidRPr="000D3A8B" w:rsidRDefault="000D3A8B" w:rsidP="00BD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0D3A8B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Налог на имущество физических лиц</w:t>
            </w:r>
          </w:p>
        </w:tc>
        <w:tc>
          <w:tcPr>
            <w:tcW w:w="195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A8B" w:rsidRPr="003F751A" w:rsidRDefault="000D3A8B" w:rsidP="003F7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3F751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42,5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A8B" w:rsidRPr="003F751A" w:rsidRDefault="000D3A8B" w:rsidP="003F7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3F751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9,5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A8B" w:rsidRPr="003F751A" w:rsidRDefault="000D3A8B" w:rsidP="003F7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3F751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-33,0</w:t>
            </w:r>
          </w:p>
        </w:tc>
        <w:tc>
          <w:tcPr>
            <w:tcW w:w="70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A8B" w:rsidRPr="003F751A" w:rsidRDefault="000D3A8B" w:rsidP="003F7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3F751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-77,6</w:t>
            </w:r>
          </w:p>
        </w:tc>
        <w:tc>
          <w:tcPr>
            <w:tcW w:w="86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A8B" w:rsidRPr="003F751A" w:rsidRDefault="000D3A8B" w:rsidP="003F7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3F751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9,5</w:t>
            </w:r>
          </w:p>
        </w:tc>
        <w:tc>
          <w:tcPr>
            <w:tcW w:w="86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A8B" w:rsidRPr="003F751A" w:rsidRDefault="000D3A8B" w:rsidP="003F7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3F751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9,5</w:t>
            </w:r>
          </w:p>
        </w:tc>
      </w:tr>
      <w:tr w:rsidR="000D3A8B" w:rsidRPr="000D3A8B" w:rsidTr="00EA28C8">
        <w:trPr>
          <w:cantSplit/>
          <w:trHeight w:val="289"/>
          <w:jc w:val="center"/>
        </w:trPr>
        <w:tc>
          <w:tcPr>
            <w:tcW w:w="233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A8B" w:rsidRPr="000D3A8B" w:rsidRDefault="000D3A8B" w:rsidP="00BD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0D3A8B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Земельный налог</w:t>
            </w:r>
          </w:p>
        </w:tc>
        <w:tc>
          <w:tcPr>
            <w:tcW w:w="195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A8B" w:rsidRPr="003F751A" w:rsidRDefault="000D3A8B" w:rsidP="003F7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3F751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3 130,0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A8B" w:rsidRPr="003F751A" w:rsidRDefault="000D3A8B" w:rsidP="003F7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3F751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2 713,0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A8B" w:rsidRPr="003F751A" w:rsidRDefault="000D3A8B" w:rsidP="003F7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3F751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-417,0</w:t>
            </w:r>
          </w:p>
        </w:tc>
        <w:tc>
          <w:tcPr>
            <w:tcW w:w="70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A8B" w:rsidRPr="003F751A" w:rsidRDefault="000D3A8B" w:rsidP="003F7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3F751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-13,3</w:t>
            </w:r>
          </w:p>
        </w:tc>
        <w:tc>
          <w:tcPr>
            <w:tcW w:w="86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A8B" w:rsidRPr="003F751A" w:rsidRDefault="000D3A8B" w:rsidP="003F7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3F751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2 713,0</w:t>
            </w:r>
          </w:p>
        </w:tc>
        <w:tc>
          <w:tcPr>
            <w:tcW w:w="86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A8B" w:rsidRPr="003F751A" w:rsidRDefault="000D3A8B" w:rsidP="003F7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3F751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2 713,0</w:t>
            </w:r>
          </w:p>
        </w:tc>
      </w:tr>
      <w:tr w:rsidR="000D3A8B" w:rsidRPr="000D3A8B" w:rsidTr="00EA28C8">
        <w:trPr>
          <w:cantSplit/>
          <w:trHeight w:val="289"/>
          <w:jc w:val="center"/>
        </w:trPr>
        <w:tc>
          <w:tcPr>
            <w:tcW w:w="233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A8B" w:rsidRPr="000D3A8B" w:rsidRDefault="000D3A8B" w:rsidP="00BD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0D3A8B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Транспортный налог</w:t>
            </w:r>
          </w:p>
        </w:tc>
        <w:tc>
          <w:tcPr>
            <w:tcW w:w="195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A8B" w:rsidRPr="003F751A" w:rsidRDefault="000D3A8B" w:rsidP="003F7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3F751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14,7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A8B" w:rsidRPr="003F751A" w:rsidRDefault="000D3A8B" w:rsidP="003F7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3F751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14,7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A8B" w:rsidRPr="003F751A" w:rsidRDefault="000D3A8B" w:rsidP="003F7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3F751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0,0</w:t>
            </w:r>
          </w:p>
        </w:tc>
        <w:tc>
          <w:tcPr>
            <w:tcW w:w="70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A8B" w:rsidRPr="003F751A" w:rsidRDefault="000D3A8B" w:rsidP="003F7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3F751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0,0</w:t>
            </w:r>
          </w:p>
        </w:tc>
        <w:tc>
          <w:tcPr>
            <w:tcW w:w="86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A8B" w:rsidRPr="003F751A" w:rsidRDefault="000D3A8B" w:rsidP="003F7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3F751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14,7</w:t>
            </w:r>
          </w:p>
        </w:tc>
        <w:tc>
          <w:tcPr>
            <w:tcW w:w="86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A8B" w:rsidRPr="003F751A" w:rsidRDefault="000D3A8B" w:rsidP="003F7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3F751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14,7</w:t>
            </w:r>
          </w:p>
        </w:tc>
      </w:tr>
      <w:tr w:rsidR="000D3A8B" w:rsidRPr="00D017F5" w:rsidTr="00EA28C8">
        <w:trPr>
          <w:cantSplit/>
          <w:trHeight w:val="289"/>
          <w:jc w:val="center"/>
        </w:trPr>
        <w:tc>
          <w:tcPr>
            <w:tcW w:w="233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A8B" w:rsidRPr="000D3A8B" w:rsidRDefault="000D3A8B" w:rsidP="00BD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0D3A8B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Госпошлина</w:t>
            </w:r>
          </w:p>
        </w:tc>
        <w:tc>
          <w:tcPr>
            <w:tcW w:w="195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A8B" w:rsidRPr="003F751A" w:rsidRDefault="000D3A8B" w:rsidP="003F7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3F751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23,0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A8B" w:rsidRPr="003F751A" w:rsidRDefault="000D3A8B" w:rsidP="003F7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3F751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23,0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A8B" w:rsidRPr="003F751A" w:rsidRDefault="000D3A8B" w:rsidP="003F7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3F751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0,0</w:t>
            </w:r>
          </w:p>
        </w:tc>
        <w:tc>
          <w:tcPr>
            <w:tcW w:w="70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A8B" w:rsidRPr="003F751A" w:rsidRDefault="000D3A8B" w:rsidP="003F7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3F751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0,0</w:t>
            </w:r>
          </w:p>
        </w:tc>
        <w:tc>
          <w:tcPr>
            <w:tcW w:w="86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A8B" w:rsidRPr="003F751A" w:rsidRDefault="000D3A8B" w:rsidP="003F7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3F751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23,0</w:t>
            </w:r>
          </w:p>
        </w:tc>
        <w:tc>
          <w:tcPr>
            <w:tcW w:w="86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A8B" w:rsidRPr="003F751A" w:rsidRDefault="000D3A8B" w:rsidP="003F7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3F751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23,0</w:t>
            </w:r>
          </w:p>
        </w:tc>
      </w:tr>
    </w:tbl>
    <w:p w:rsidR="00C410CE" w:rsidRPr="00E128E9" w:rsidRDefault="00C410CE" w:rsidP="00E74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8E9">
        <w:rPr>
          <w:rFonts w:ascii="Times New Roman" w:hAnsi="Times New Roman" w:cs="Times New Roman"/>
          <w:sz w:val="28"/>
          <w:szCs w:val="28"/>
        </w:rPr>
        <w:lastRenderedPageBreak/>
        <w:t xml:space="preserve">По сравнению с ожидаемым исполнением </w:t>
      </w:r>
      <w:r w:rsidR="00E128E9" w:rsidRPr="00E128E9">
        <w:rPr>
          <w:rFonts w:ascii="Times New Roman" w:hAnsi="Times New Roman" w:cs="Times New Roman"/>
          <w:sz w:val="28"/>
          <w:szCs w:val="28"/>
        </w:rPr>
        <w:t>доходов бюджета поселения в 2020</w:t>
      </w:r>
      <w:r w:rsidRPr="00E128E9">
        <w:rPr>
          <w:rFonts w:ascii="Times New Roman" w:hAnsi="Times New Roman" w:cs="Times New Roman"/>
          <w:sz w:val="28"/>
          <w:szCs w:val="28"/>
        </w:rPr>
        <w:t xml:space="preserve"> году, налоговые доходы бюджета сельского поселения Красноленинский на </w:t>
      </w:r>
      <w:r w:rsidR="00603DA3" w:rsidRPr="00E128E9">
        <w:rPr>
          <w:rFonts w:ascii="Times New Roman" w:hAnsi="Times New Roman" w:cs="Times New Roman"/>
          <w:sz w:val="28"/>
          <w:szCs w:val="28"/>
        </w:rPr>
        <w:t>2021</w:t>
      </w:r>
      <w:r w:rsidRPr="00E128E9">
        <w:rPr>
          <w:rFonts w:ascii="Times New Roman" w:hAnsi="Times New Roman" w:cs="Times New Roman"/>
          <w:sz w:val="28"/>
          <w:szCs w:val="28"/>
        </w:rPr>
        <w:t xml:space="preserve"> год у</w:t>
      </w:r>
      <w:r w:rsidR="00861249">
        <w:rPr>
          <w:rFonts w:ascii="Times New Roman" w:hAnsi="Times New Roman" w:cs="Times New Roman"/>
          <w:sz w:val="28"/>
          <w:szCs w:val="28"/>
        </w:rPr>
        <w:t>меньшат</w:t>
      </w:r>
      <w:r w:rsidR="00E128E9" w:rsidRPr="00E128E9">
        <w:rPr>
          <w:rFonts w:ascii="Times New Roman" w:hAnsi="Times New Roman" w:cs="Times New Roman"/>
          <w:sz w:val="28"/>
          <w:szCs w:val="28"/>
        </w:rPr>
        <w:t>ся на 194,3</w:t>
      </w:r>
      <w:r w:rsidRPr="00E128E9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E128E9" w:rsidRPr="00E128E9">
        <w:rPr>
          <w:rFonts w:ascii="Times New Roman" w:hAnsi="Times New Roman" w:cs="Times New Roman"/>
          <w:sz w:val="28"/>
          <w:szCs w:val="28"/>
        </w:rPr>
        <w:t>2,9</w:t>
      </w:r>
      <w:r w:rsidRPr="00E128E9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E128E9" w:rsidRPr="00E128E9" w:rsidRDefault="00C410CE" w:rsidP="00E74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8E9">
        <w:rPr>
          <w:rFonts w:ascii="Times New Roman" w:hAnsi="Times New Roman" w:cs="Times New Roman"/>
          <w:sz w:val="28"/>
          <w:szCs w:val="28"/>
        </w:rPr>
        <w:t xml:space="preserve">Анализ структуры прогноза налоговых доходов на </w:t>
      </w:r>
      <w:r w:rsidR="00603DA3" w:rsidRPr="00E128E9">
        <w:rPr>
          <w:rFonts w:ascii="Times New Roman" w:hAnsi="Times New Roman" w:cs="Times New Roman"/>
          <w:sz w:val="28"/>
          <w:szCs w:val="28"/>
        </w:rPr>
        <w:t>2021</w:t>
      </w:r>
      <w:r w:rsidRPr="00E128E9">
        <w:rPr>
          <w:rFonts w:ascii="Times New Roman" w:hAnsi="Times New Roman" w:cs="Times New Roman"/>
          <w:sz w:val="28"/>
          <w:szCs w:val="28"/>
        </w:rPr>
        <w:t xml:space="preserve"> год показал, что по</w:t>
      </w:r>
      <w:r w:rsidR="00E128E9" w:rsidRPr="00E128E9">
        <w:rPr>
          <w:rFonts w:ascii="Times New Roman" w:hAnsi="Times New Roman" w:cs="Times New Roman"/>
          <w:sz w:val="28"/>
          <w:szCs w:val="28"/>
        </w:rPr>
        <w:t xml:space="preserve"> сравнению с 2020</w:t>
      </w:r>
      <w:r w:rsidRPr="00E128E9">
        <w:rPr>
          <w:rFonts w:ascii="Times New Roman" w:hAnsi="Times New Roman" w:cs="Times New Roman"/>
          <w:sz w:val="28"/>
          <w:szCs w:val="28"/>
        </w:rPr>
        <w:t xml:space="preserve"> годом, доля налоговых поступлений увеличи</w:t>
      </w:r>
      <w:r w:rsidR="00861249">
        <w:rPr>
          <w:rFonts w:ascii="Times New Roman" w:hAnsi="Times New Roman" w:cs="Times New Roman"/>
          <w:sz w:val="28"/>
          <w:szCs w:val="28"/>
        </w:rPr>
        <w:t>т</w:t>
      </w:r>
      <w:r w:rsidRPr="00E128E9">
        <w:rPr>
          <w:rFonts w:ascii="Times New Roman" w:hAnsi="Times New Roman" w:cs="Times New Roman"/>
          <w:sz w:val="28"/>
          <w:szCs w:val="28"/>
        </w:rPr>
        <w:t xml:space="preserve">ся по акцизам с </w:t>
      </w:r>
      <w:r w:rsidR="00B868FD" w:rsidRPr="00E128E9">
        <w:rPr>
          <w:rFonts w:ascii="Times New Roman" w:hAnsi="Times New Roman" w:cs="Times New Roman"/>
          <w:sz w:val="28"/>
          <w:szCs w:val="28"/>
        </w:rPr>
        <w:t>3</w:t>
      </w:r>
      <w:r w:rsidR="00E128E9" w:rsidRPr="00E128E9">
        <w:rPr>
          <w:rFonts w:ascii="Times New Roman" w:hAnsi="Times New Roman" w:cs="Times New Roman"/>
          <w:sz w:val="28"/>
          <w:szCs w:val="28"/>
        </w:rPr>
        <w:t>7,4</w:t>
      </w:r>
      <w:r w:rsidRPr="00E128E9">
        <w:rPr>
          <w:rFonts w:ascii="Times New Roman" w:hAnsi="Times New Roman" w:cs="Times New Roman"/>
          <w:sz w:val="28"/>
          <w:szCs w:val="28"/>
        </w:rPr>
        <w:t xml:space="preserve"> % до </w:t>
      </w:r>
      <w:r w:rsidR="00E128E9" w:rsidRPr="00E128E9">
        <w:rPr>
          <w:rFonts w:ascii="Times New Roman" w:hAnsi="Times New Roman" w:cs="Times New Roman"/>
          <w:sz w:val="28"/>
          <w:szCs w:val="28"/>
        </w:rPr>
        <w:t>41,7</w:t>
      </w:r>
      <w:r w:rsidRPr="00E128E9">
        <w:rPr>
          <w:rFonts w:ascii="Times New Roman" w:hAnsi="Times New Roman" w:cs="Times New Roman"/>
          <w:sz w:val="28"/>
          <w:szCs w:val="28"/>
        </w:rPr>
        <w:t xml:space="preserve"> %, </w:t>
      </w:r>
      <w:r w:rsidR="00E128E9" w:rsidRPr="00E128E9">
        <w:rPr>
          <w:rFonts w:ascii="Times New Roman" w:hAnsi="Times New Roman" w:cs="Times New Roman"/>
          <w:sz w:val="28"/>
          <w:szCs w:val="28"/>
        </w:rPr>
        <w:t xml:space="preserve">по налогу на доходы физических лиц </w:t>
      </w:r>
      <w:r w:rsidR="0086124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128E9" w:rsidRPr="00E128E9">
        <w:rPr>
          <w:rFonts w:ascii="Times New Roman" w:hAnsi="Times New Roman" w:cs="Times New Roman"/>
          <w:sz w:val="28"/>
          <w:szCs w:val="28"/>
        </w:rPr>
        <w:t>с 14,9</w:t>
      </w:r>
      <w:r w:rsidR="00861249">
        <w:rPr>
          <w:rFonts w:ascii="Times New Roman" w:hAnsi="Times New Roman" w:cs="Times New Roman"/>
          <w:sz w:val="28"/>
          <w:szCs w:val="28"/>
        </w:rPr>
        <w:t xml:space="preserve"> </w:t>
      </w:r>
      <w:r w:rsidR="00E128E9" w:rsidRPr="00E128E9">
        <w:rPr>
          <w:rFonts w:ascii="Times New Roman" w:hAnsi="Times New Roman" w:cs="Times New Roman"/>
          <w:sz w:val="28"/>
          <w:szCs w:val="28"/>
        </w:rPr>
        <w:t xml:space="preserve">% </w:t>
      </w:r>
      <w:proofErr w:type="gramStart"/>
      <w:r w:rsidR="00E128E9" w:rsidRPr="00E128E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E128E9" w:rsidRPr="00E128E9">
        <w:rPr>
          <w:rFonts w:ascii="Times New Roman" w:hAnsi="Times New Roman" w:cs="Times New Roman"/>
          <w:sz w:val="28"/>
          <w:szCs w:val="28"/>
        </w:rPr>
        <w:t xml:space="preserve"> 16,1 %,</w:t>
      </w:r>
      <w:r w:rsidR="00861249">
        <w:rPr>
          <w:rFonts w:ascii="Times New Roman" w:hAnsi="Times New Roman" w:cs="Times New Roman"/>
          <w:sz w:val="28"/>
          <w:szCs w:val="28"/>
        </w:rPr>
        <w:t xml:space="preserve"> </w:t>
      </w:r>
      <w:r w:rsidR="00E128E9" w:rsidRPr="00E128E9">
        <w:rPr>
          <w:rFonts w:ascii="Times New Roman" w:hAnsi="Times New Roman" w:cs="Times New Roman"/>
          <w:sz w:val="28"/>
          <w:szCs w:val="28"/>
        </w:rPr>
        <w:t>государственной пошлине с  0,3</w:t>
      </w:r>
      <w:r w:rsidR="00861249">
        <w:rPr>
          <w:rFonts w:ascii="Times New Roman" w:hAnsi="Times New Roman" w:cs="Times New Roman"/>
          <w:sz w:val="28"/>
          <w:szCs w:val="28"/>
        </w:rPr>
        <w:t xml:space="preserve"> </w:t>
      </w:r>
      <w:r w:rsidR="00E128E9" w:rsidRPr="00E128E9">
        <w:rPr>
          <w:rFonts w:ascii="Times New Roman" w:hAnsi="Times New Roman" w:cs="Times New Roman"/>
          <w:sz w:val="28"/>
          <w:szCs w:val="28"/>
        </w:rPr>
        <w:t>% до 0,4</w:t>
      </w:r>
      <w:r w:rsidR="00861249">
        <w:rPr>
          <w:rFonts w:ascii="Times New Roman" w:hAnsi="Times New Roman" w:cs="Times New Roman"/>
          <w:sz w:val="28"/>
          <w:szCs w:val="28"/>
        </w:rPr>
        <w:t xml:space="preserve"> </w:t>
      </w:r>
      <w:r w:rsidR="00E128E9" w:rsidRPr="00E128E9">
        <w:rPr>
          <w:rFonts w:ascii="Times New Roman" w:hAnsi="Times New Roman" w:cs="Times New Roman"/>
          <w:sz w:val="28"/>
          <w:szCs w:val="28"/>
        </w:rPr>
        <w:t>%.</w:t>
      </w:r>
      <w:r w:rsidRPr="00E128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28E9" w:rsidRPr="00E128E9" w:rsidRDefault="00C410CE" w:rsidP="00E745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28E9">
        <w:rPr>
          <w:rFonts w:ascii="Times New Roman" w:hAnsi="Times New Roman" w:cs="Times New Roman"/>
          <w:sz w:val="28"/>
          <w:szCs w:val="28"/>
        </w:rPr>
        <w:t>Снижение доли налоговых поступл</w:t>
      </w:r>
      <w:r w:rsidR="00E128E9" w:rsidRPr="00E128E9">
        <w:rPr>
          <w:rFonts w:ascii="Times New Roman" w:hAnsi="Times New Roman" w:cs="Times New Roman"/>
          <w:sz w:val="28"/>
          <w:szCs w:val="28"/>
        </w:rPr>
        <w:t>ений по сравнению с 2020</w:t>
      </w:r>
      <w:r w:rsidRPr="00E128E9">
        <w:rPr>
          <w:rFonts w:ascii="Times New Roman" w:hAnsi="Times New Roman" w:cs="Times New Roman"/>
          <w:sz w:val="28"/>
          <w:szCs w:val="28"/>
        </w:rPr>
        <w:t xml:space="preserve"> годом прослеживается</w:t>
      </w:r>
      <w:r w:rsidR="00E128E9" w:rsidRPr="00E128E9">
        <w:rPr>
          <w:rFonts w:ascii="Times New Roman" w:hAnsi="Times New Roman" w:cs="Times New Roman"/>
          <w:sz w:val="28"/>
          <w:szCs w:val="28"/>
        </w:rPr>
        <w:t xml:space="preserve"> по налогу на имущество физических лиц с 0,6 % до 0,1 %</w:t>
      </w:r>
      <w:r w:rsidRPr="00E128E9">
        <w:rPr>
          <w:rFonts w:ascii="Times New Roman" w:hAnsi="Times New Roman" w:cs="Times New Roman"/>
          <w:sz w:val="28"/>
          <w:szCs w:val="28"/>
        </w:rPr>
        <w:t xml:space="preserve"> по земельному налогу с </w:t>
      </w:r>
      <w:r w:rsidR="00E128E9" w:rsidRPr="00E128E9">
        <w:rPr>
          <w:rFonts w:ascii="Times New Roman" w:hAnsi="Times New Roman" w:cs="Times New Roman"/>
          <w:sz w:val="28"/>
          <w:szCs w:val="28"/>
        </w:rPr>
        <w:t>46</w:t>
      </w:r>
      <w:r w:rsidR="00B868FD" w:rsidRPr="00E128E9">
        <w:rPr>
          <w:rFonts w:ascii="Times New Roman" w:hAnsi="Times New Roman" w:cs="Times New Roman"/>
          <w:sz w:val="28"/>
          <w:szCs w:val="28"/>
        </w:rPr>
        <w:t>,5</w:t>
      </w:r>
      <w:r w:rsidRPr="00E128E9">
        <w:rPr>
          <w:rFonts w:ascii="Times New Roman" w:hAnsi="Times New Roman" w:cs="Times New Roman"/>
          <w:sz w:val="28"/>
          <w:szCs w:val="28"/>
        </w:rPr>
        <w:t xml:space="preserve"> % до </w:t>
      </w:r>
      <w:r w:rsidR="00E128E9" w:rsidRPr="00E128E9">
        <w:rPr>
          <w:rFonts w:ascii="Times New Roman" w:hAnsi="Times New Roman" w:cs="Times New Roman"/>
          <w:sz w:val="28"/>
          <w:szCs w:val="28"/>
        </w:rPr>
        <w:t>41,5</w:t>
      </w:r>
      <w:r w:rsidRPr="00E128E9">
        <w:rPr>
          <w:rFonts w:ascii="Times New Roman" w:hAnsi="Times New Roman" w:cs="Times New Roman"/>
          <w:sz w:val="28"/>
          <w:szCs w:val="28"/>
        </w:rPr>
        <w:t xml:space="preserve">  %.</w:t>
      </w:r>
      <w:r w:rsidR="00B72FD0" w:rsidRPr="00E128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</w:p>
    <w:p w:rsidR="00E128E9" w:rsidRPr="00E128E9" w:rsidRDefault="00E128E9" w:rsidP="00E745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28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Поступления по </w:t>
      </w:r>
      <w:r w:rsidR="00E07D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транспортному налогу не изменят</w:t>
      </w:r>
      <w:r w:rsidRPr="00E128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ся </w:t>
      </w:r>
      <w:r w:rsidR="00E07D64" w:rsidRPr="00E07D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</w:t>
      </w:r>
      <w:r w:rsidRPr="00E128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прогнозируются на уровне 0,2</w:t>
      </w:r>
      <w:r w:rsidR="00861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128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%.</w:t>
      </w:r>
    </w:p>
    <w:p w:rsidR="00B72FD0" w:rsidRPr="00E128E9" w:rsidRDefault="00B72FD0" w:rsidP="00E745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28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</w:t>
      </w:r>
    </w:p>
    <w:p w:rsidR="00B72FD0" w:rsidRPr="00E128E9" w:rsidRDefault="00E128E9" w:rsidP="00E128E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sz w:val="16"/>
          <w:szCs w:val="16"/>
          <w:shd w:val="clear" w:color="auto" w:fill="FFFFFF"/>
        </w:rPr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1134"/>
        <w:gridCol w:w="1134"/>
        <w:gridCol w:w="1276"/>
        <w:gridCol w:w="1276"/>
        <w:gridCol w:w="1842"/>
      </w:tblGrid>
      <w:tr w:rsidR="00B72FD0" w:rsidRPr="00E11AF7" w:rsidTr="00EA28C8">
        <w:trPr>
          <w:trHeight w:val="276"/>
        </w:trPr>
        <w:tc>
          <w:tcPr>
            <w:tcW w:w="2410" w:type="dxa"/>
            <w:vMerge w:val="restart"/>
          </w:tcPr>
          <w:p w:rsidR="00B72FD0" w:rsidRPr="00E11AF7" w:rsidRDefault="00B72FD0" w:rsidP="00E745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:rsidR="00B72FD0" w:rsidRPr="00E11AF7" w:rsidRDefault="00B72FD0" w:rsidP="00E745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:rsidR="00B72FD0" w:rsidRPr="00E11AF7" w:rsidRDefault="00B72FD0" w:rsidP="00E745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E11AF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Наименование доходов</w:t>
            </w:r>
          </w:p>
        </w:tc>
        <w:tc>
          <w:tcPr>
            <w:tcW w:w="6662" w:type="dxa"/>
            <w:gridSpan w:val="5"/>
          </w:tcPr>
          <w:p w:rsidR="00B72FD0" w:rsidRPr="00E11AF7" w:rsidRDefault="00B72FD0" w:rsidP="00E745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E11AF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Удельный вес, %</w:t>
            </w:r>
          </w:p>
        </w:tc>
      </w:tr>
      <w:tr w:rsidR="00B72FD0" w:rsidRPr="00E11AF7" w:rsidTr="00EA28C8">
        <w:trPr>
          <w:trHeight w:val="231"/>
        </w:trPr>
        <w:tc>
          <w:tcPr>
            <w:tcW w:w="2410" w:type="dxa"/>
            <w:vMerge/>
          </w:tcPr>
          <w:p w:rsidR="00B72FD0" w:rsidRPr="00E11AF7" w:rsidRDefault="00B72FD0" w:rsidP="00E745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B72FD0" w:rsidRPr="00E11AF7" w:rsidRDefault="00B72FD0" w:rsidP="00E745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11AF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2019 год оценка</w:t>
            </w:r>
          </w:p>
        </w:tc>
        <w:tc>
          <w:tcPr>
            <w:tcW w:w="1134" w:type="dxa"/>
            <w:vAlign w:val="center"/>
          </w:tcPr>
          <w:p w:rsidR="00B72FD0" w:rsidRPr="00E11AF7" w:rsidRDefault="00603DA3" w:rsidP="00E745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11AF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2021</w:t>
            </w:r>
            <w:r w:rsidR="00B72FD0" w:rsidRPr="00E11AF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B72FD0" w:rsidRPr="00E11AF7" w:rsidRDefault="00603DA3" w:rsidP="00E745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11AF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2022</w:t>
            </w:r>
            <w:r w:rsidR="00B72FD0" w:rsidRPr="00E11AF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B72FD0" w:rsidRPr="00E11AF7" w:rsidRDefault="00603DA3" w:rsidP="00E745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11AF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2023</w:t>
            </w:r>
            <w:r w:rsidR="00B72FD0" w:rsidRPr="00E11AF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1842" w:type="dxa"/>
            <w:vAlign w:val="center"/>
          </w:tcPr>
          <w:p w:rsidR="00B72FD0" w:rsidRPr="00E11AF7" w:rsidRDefault="00B72FD0" w:rsidP="00E745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11AF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Отклонение </w:t>
            </w:r>
            <w:r w:rsidR="00603DA3" w:rsidRPr="00E11AF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2021</w:t>
            </w:r>
            <w:r w:rsidRPr="00E11AF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года от 2019 года</w:t>
            </w:r>
          </w:p>
        </w:tc>
      </w:tr>
      <w:tr w:rsidR="00E11AF7" w:rsidRPr="00E11AF7" w:rsidTr="009B046E">
        <w:trPr>
          <w:trHeight w:val="43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AF7" w:rsidRPr="00E11AF7" w:rsidRDefault="00E11AF7" w:rsidP="009B0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E11AF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Налоговые доходы,</w:t>
            </w:r>
          </w:p>
          <w:p w:rsidR="00E11AF7" w:rsidRPr="00E11AF7" w:rsidRDefault="00E11AF7" w:rsidP="009B0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E11AF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AF7" w:rsidRPr="003F751A" w:rsidRDefault="00E11AF7" w:rsidP="009B0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3F751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AF7" w:rsidRPr="003F751A" w:rsidRDefault="00E11AF7" w:rsidP="009B0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3F751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AF7" w:rsidRPr="003F751A" w:rsidRDefault="00E11AF7" w:rsidP="009B0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3F751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AF7" w:rsidRPr="003F751A" w:rsidRDefault="00E11AF7" w:rsidP="009B0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3F751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100,0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AF7" w:rsidRPr="003F751A" w:rsidRDefault="00E11AF7" w:rsidP="009B0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3F751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-</w:t>
            </w:r>
          </w:p>
        </w:tc>
      </w:tr>
      <w:tr w:rsidR="00E11AF7" w:rsidRPr="00E11AF7" w:rsidTr="009B046E">
        <w:trPr>
          <w:trHeight w:val="28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AF7" w:rsidRPr="00E11AF7" w:rsidRDefault="00E11AF7" w:rsidP="009B0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E11AF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Налог на доходы</w:t>
            </w:r>
          </w:p>
          <w:p w:rsidR="00E11AF7" w:rsidRPr="00E11AF7" w:rsidRDefault="00E11AF7" w:rsidP="009B0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E11AF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AF7" w:rsidRPr="003F751A" w:rsidRDefault="00E11AF7" w:rsidP="009B0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3F751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AF7" w:rsidRPr="003F751A" w:rsidRDefault="00E11AF7" w:rsidP="009B0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3F751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16,1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AF7" w:rsidRPr="003F751A" w:rsidRDefault="00E11AF7" w:rsidP="009B0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3F751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15,4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AF7" w:rsidRPr="003F751A" w:rsidRDefault="00E11AF7" w:rsidP="009B0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3F751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15,4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AF7" w:rsidRPr="003F751A" w:rsidRDefault="00E11AF7" w:rsidP="009B0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3F751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-0,2</w:t>
            </w:r>
          </w:p>
        </w:tc>
      </w:tr>
      <w:tr w:rsidR="00E11AF7" w:rsidRPr="00E11AF7" w:rsidTr="009B046E">
        <w:trPr>
          <w:trHeight w:val="16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AF7" w:rsidRPr="00E11AF7" w:rsidRDefault="00E11AF7" w:rsidP="009B0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E11AF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Акцизы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AF7" w:rsidRPr="003F751A" w:rsidRDefault="00E11AF7" w:rsidP="009B0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3F751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37,4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AF7" w:rsidRPr="003F751A" w:rsidRDefault="00E11AF7" w:rsidP="009B0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3F751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41,7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AF7" w:rsidRPr="003F751A" w:rsidRDefault="00E11AF7" w:rsidP="009B0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3F751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42,0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AF7" w:rsidRPr="003F751A" w:rsidRDefault="00E11AF7" w:rsidP="009B0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3F751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42,0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AF7" w:rsidRPr="003F751A" w:rsidRDefault="00E11AF7" w:rsidP="009B0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3F751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0,2</w:t>
            </w:r>
          </w:p>
        </w:tc>
      </w:tr>
      <w:tr w:rsidR="00E11AF7" w:rsidRPr="00E11AF7" w:rsidTr="009B046E">
        <w:trPr>
          <w:trHeight w:val="24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AF7" w:rsidRPr="00E11AF7" w:rsidRDefault="00E11AF7" w:rsidP="009B0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E11AF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Налог на имущество</w:t>
            </w:r>
          </w:p>
          <w:p w:rsidR="00E11AF7" w:rsidRPr="00E11AF7" w:rsidRDefault="00E11AF7" w:rsidP="009B0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E11AF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AF7" w:rsidRPr="003F751A" w:rsidRDefault="00E11AF7" w:rsidP="009B0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3F751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AF7" w:rsidRPr="003F751A" w:rsidRDefault="00E11AF7" w:rsidP="009B0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3F751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0,1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AF7" w:rsidRPr="003F751A" w:rsidRDefault="00E11AF7" w:rsidP="009B0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3F751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0,1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AF7" w:rsidRPr="003F751A" w:rsidRDefault="00E11AF7" w:rsidP="009B0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3F751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0,1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AF7" w:rsidRPr="003F751A" w:rsidRDefault="00E11AF7" w:rsidP="009B0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3F751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-0,3</w:t>
            </w:r>
          </w:p>
        </w:tc>
      </w:tr>
      <w:tr w:rsidR="00E11AF7" w:rsidRPr="00E11AF7" w:rsidTr="009B046E">
        <w:trPr>
          <w:trHeight w:val="17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AF7" w:rsidRPr="00E11AF7" w:rsidRDefault="00E11AF7" w:rsidP="009B0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E11AF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AF7" w:rsidRPr="003F751A" w:rsidRDefault="00E11AF7" w:rsidP="009B0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3F751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46,5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AF7" w:rsidRPr="003F751A" w:rsidRDefault="00E11AF7" w:rsidP="009B0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3F751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41,5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AF7" w:rsidRPr="003F751A" w:rsidRDefault="00E11AF7" w:rsidP="009B0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3F751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41,9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AF7" w:rsidRPr="003F751A" w:rsidRDefault="00E11AF7" w:rsidP="009B0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3F751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41,9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AF7" w:rsidRPr="003F751A" w:rsidRDefault="00E11AF7" w:rsidP="009B0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3F751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0,002</w:t>
            </w:r>
          </w:p>
        </w:tc>
      </w:tr>
      <w:tr w:rsidR="00E11AF7" w:rsidRPr="00E11AF7" w:rsidTr="009B046E">
        <w:trPr>
          <w:trHeight w:val="14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AF7" w:rsidRPr="00E11AF7" w:rsidRDefault="00E11AF7" w:rsidP="009B0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E11AF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Транспортный налог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AF7" w:rsidRPr="003F751A" w:rsidRDefault="00E11AF7" w:rsidP="009B0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3F751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AF7" w:rsidRPr="003F751A" w:rsidRDefault="00E11AF7" w:rsidP="009B0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3F751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0,2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AF7" w:rsidRPr="003F751A" w:rsidRDefault="00E11AF7" w:rsidP="009B0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3F751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0,2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AF7" w:rsidRPr="003F751A" w:rsidRDefault="00E11AF7" w:rsidP="009B0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3F751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0,2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AF7" w:rsidRPr="003F751A" w:rsidRDefault="00E11AF7" w:rsidP="009B0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3F751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0,0</w:t>
            </w:r>
          </w:p>
        </w:tc>
      </w:tr>
      <w:tr w:rsidR="00E11AF7" w:rsidRPr="00D017F5" w:rsidTr="009B046E">
        <w:trPr>
          <w:trHeight w:val="23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AF7" w:rsidRPr="00E11AF7" w:rsidRDefault="00E11AF7" w:rsidP="009B0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E11AF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Госпошлина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AF7" w:rsidRPr="003F751A" w:rsidRDefault="00E11AF7" w:rsidP="009B0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3F751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AF7" w:rsidRPr="003F751A" w:rsidRDefault="00E11AF7" w:rsidP="009B0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3F751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0,4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AF7" w:rsidRPr="003F751A" w:rsidRDefault="00E11AF7" w:rsidP="009B0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3F751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0,4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AF7" w:rsidRPr="003F751A" w:rsidRDefault="00E11AF7" w:rsidP="009B0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3F751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0,4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AF7" w:rsidRPr="003F751A" w:rsidRDefault="00E11AF7" w:rsidP="009B0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</w:tbl>
    <w:p w:rsidR="00B72FD0" w:rsidRPr="00604D45" w:rsidRDefault="00B72FD0" w:rsidP="00E745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03EE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A05A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Основной объем поступлений налоговых доходов в </w:t>
      </w:r>
      <w:r w:rsidR="00603DA3" w:rsidRPr="00A05A61">
        <w:rPr>
          <w:rFonts w:ascii="Times New Roman" w:hAnsi="Times New Roman" w:cs="Times New Roman"/>
          <w:sz w:val="28"/>
          <w:szCs w:val="28"/>
          <w:shd w:val="clear" w:color="auto" w:fill="FFFFFF"/>
        </w:rPr>
        <w:t>2021</w:t>
      </w:r>
      <w:r w:rsidRPr="00A05A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 сформирован за счет</w:t>
      </w:r>
      <w:r w:rsidR="00A05A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акцизов, доля которых </w:t>
      </w:r>
      <w:r w:rsidR="00A05A61" w:rsidRPr="00A05A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составе налоговых доходов </w:t>
      </w:r>
      <w:r w:rsidR="00A05A61" w:rsidRPr="00604D45">
        <w:rPr>
          <w:rFonts w:ascii="Times New Roman" w:hAnsi="Times New Roman" w:cs="Times New Roman"/>
          <w:sz w:val="28"/>
          <w:szCs w:val="28"/>
          <w:shd w:val="clear" w:color="auto" w:fill="FFFFFF"/>
        </w:rPr>
        <w:t>составляет 41,7</w:t>
      </w:r>
      <w:r w:rsidR="00861249" w:rsidRPr="00604D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05A61" w:rsidRPr="00604D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% и </w:t>
      </w:r>
      <w:r w:rsidRPr="00604D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земельного налога, доля которого 4</w:t>
      </w:r>
      <w:r w:rsidR="00A05A61" w:rsidRPr="00604D45">
        <w:rPr>
          <w:rFonts w:ascii="Times New Roman" w:hAnsi="Times New Roman" w:cs="Times New Roman"/>
          <w:sz w:val="28"/>
          <w:szCs w:val="28"/>
          <w:shd w:val="clear" w:color="auto" w:fill="FFFFFF"/>
        </w:rPr>
        <w:t>1,5</w:t>
      </w:r>
      <w:r w:rsidRPr="00604D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%. Доля налога на доходы физических лиц и акцизов на </w:t>
      </w:r>
      <w:r w:rsidR="00603DA3" w:rsidRPr="00604D45">
        <w:rPr>
          <w:rFonts w:ascii="Times New Roman" w:hAnsi="Times New Roman" w:cs="Times New Roman"/>
          <w:sz w:val="28"/>
          <w:szCs w:val="28"/>
          <w:shd w:val="clear" w:color="auto" w:fill="FFFFFF"/>
        </w:rPr>
        <w:t>2021</w:t>
      </w:r>
      <w:r w:rsidRPr="00604D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составляет </w:t>
      </w:r>
      <w:r w:rsidR="00A05A61" w:rsidRPr="00604D45">
        <w:rPr>
          <w:rFonts w:ascii="Times New Roman" w:hAnsi="Times New Roman" w:cs="Times New Roman"/>
          <w:sz w:val="28"/>
          <w:szCs w:val="28"/>
          <w:shd w:val="clear" w:color="auto" w:fill="FFFFFF"/>
        </w:rPr>
        <w:t>16,1</w:t>
      </w:r>
      <w:r w:rsidRPr="00604D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%</w:t>
      </w:r>
      <w:r w:rsidR="00E14E5A" w:rsidRPr="00604D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04D45" w:rsidRPr="00604D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и </w:t>
      </w:r>
      <w:r w:rsidR="00E14E5A" w:rsidRPr="00604D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41,7</w:t>
      </w:r>
      <w:r w:rsidR="00604D45" w:rsidRPr="00604D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14E5A" w:rsidRPr="00604D45">
        <w:rPr>
          <w:rFonts w:ascii="Times New Roman" w:hAnsi="Times New Roman" w:cs="Times New Roman"/>
          <w:sz w:val="28"/>
          <w:szCs w:val="28"/>
          <w:shd w:val="clear" w:color="auto" w:fill="FFFFFF"/>
        </w:rPr>
        <w:t>% соответственно</w:t>
      </w:r>
      <w:r w:rsidR="00A05A61" w:rsidRPr="00604D4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72FD0" w:rsidRDefault="00B72FD0" w:rsidP="00E745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4D45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Общая сумма неналоговых доходов прогнозируется</w:t>
      </w:r>
      <w:r w:rsidRPr="00A05A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на </w:t>
      </w:r>
      <w:r w:rsidR="00603DA3" w:rsidRPr="00A05A61">
        <w:rPr>
          <w:rFonts w:ascii="Times New Roman" w:hAnsi="Times New Roman" w:cs="Times New Roman"/>
          <w:sz w:val="28"/>
          <w:szCs w:val="28"/>
          <w:shd w:val="clear" w:color="auto" w:fill="FFFFFF"/>
        </w:rPr>
        <w:t>2021</w:t>
      </w:r>
      <w:r w:rsidRPr="00A05A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 в размере </w:t>
      </w:r>
      <w:r w:rsidR="006A7159" w:rsidRPr="00A05A61">
        <w:rPr>
          <w:rFonts w:ascii="Times New Roman" w:hAnsi="Times New Roman" w:cs="Times New Roman"/>
          <w:sz w:val="28"/>
          <w:szCs w:val="28"/>
          <w:shd w:val="clear" w:color="auto" w:fill="FFFFFF"/>
        </w:rPr>
        <w:t>670,0</w:t>
      </w:r>
      <w:r w:rsidRPr="00A05A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 рублей, на </w:t>
      </w:r>
      <w:r w:rsidR="00603DA3" w:rsidRPr="00A05A61">
        <w:rPr>
          <w:rFonts w:ascii="Times New Roman" w:hAnsi="Times New Roman" w:cs="Times New Roman"/>
          <w:sz w:val="28"/>
          <w:szCs w:val="28"/>
          <w:shd w:val="clear" w:color="auto" w:fill="FFFFFF"/>
        </w:rPr>
        <w:t>2022</w:t>
      </w:r>
      <w:r w:rsidRPr="00A05A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- </w:t>
      </w:r>
      <w:r w:rsidR="006A7159" w:rsidRPr="00A05A61">
        <w:rPr>
          <w:rFonts w:ascii="Times New Roman" w:hAnsi="Times New Roman" w:cs="Times New Roman"/>
          <w:sz w:val="28"/>
          <w:szCs w:val="28"/>
          <w:shd w:val="clear" w:color="auto" w:fill="FFFFFF"/>
        </w:rPr>
        <w:t>670,0</w:t>
      </w:r>
      <w:r w:rsidRPr="00A05A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 рублей</w:t>
      </w:r>
      <w:r w:rsidR="006A7159" w:rsidRPr="00A05A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</w:t>
      </w:r>
      <w:r w:rsidRPr="00A05A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на </w:t>
      </w:r>
      <w:r w:rsidR="00603DA3" w:rsidRPr="00A05A61">
        <w:rPr>
          <w:rFonts w:ascii="Times New Roman" w:hAnsi="Times New Roman" w:cs="Times New Roman"/>
          <w:sz w:val="28"/>
          <w:szCs w:val="28"/>
          <w:shd w:val="clear" w:color="auto" w:fill="FFFFFF"/>
        </w:rPr>
        <w:t>2023</w:t>
      </w:r>
      <w:r w:rsidRPr="00A05A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– </w:t>
      </w:r>
      <w:r w:rsidR="006A7159" w:rsidRPr="00A05A61">
        <w:rPr>
          <w:rFonts w:ascii="Times New Roman" w:hAnsi="Times New Roman" w:cs="Times New Roman"/>
          <w:sz w:val="28"/>
          <w:szCs w:val="28"/>
          <w:shd w:val="clear" w:color="auto" w:fill="FFFFFF"/>
        </w:rPr>
        <w:t>670,0</w:t>
      </w:r>
      <w:r w:rsidRPr="00A05A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 рублей.</w:t>
      </w:r>
    </w:p>
    <w:p w:rsidR="006603EE" w:rsidRPr="006603EE" w:rsidRDefault="006603EE" w:rsidP="00E745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03EE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Доходы от использования имущества, находящегося                                    в муниципальной собственности на 2021 год прогнозируются в объеме          520,0 тыс. рублей или на уровне прогнозируемых доходов 2020 года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6603EE">
        <w:rPr>
          <w:rFonts w:ascii="Times New Roman" w:hAnsi="Times New Roman" w:cs="Times New Roman"/>
          <w:sz w:val="28"/>
          <w:szCs w:val="28"/>
          <w:shd w:val="clear" w:color="auto" w:fill="FFFFFF"/>
        </w:rPr>
        <w:t>прочие доходы от оказания платных услуг, компенсации затрат государства на 2021 год 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редусмотрены в объ</w:t>
      </w:r>
      <w:r w:rsidRPr="006603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еме 150,0 тыс. рублей. </w:t>
      </w:r>
      <w:r w:rsidR="00E07D64" w:rsidRPr="00E07D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</w:t>
      </w:r>
      <w:r w:rsidRPr="006603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плановый период 2022 и 2023 года планируется аналогичное поступление неналоговых доходов.</w:t>
      </w:r>
    </w:p>
    <w:p w:rsidR="00B72FD0" w:rsidRPr="00A05A61" w:rsidRDefault="00B72FD0" w:rsidP="00E745D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5A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сравнению с ожидаемым исполнением </w:t>
      </w:r>
      <w:r w:rsidR="00A05A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доходов бюджета поселения в 2020</w:t>
      </w:r>
      <w:r w:rsidRPr="00A05A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году, бюджетом предлагается объем неналоговых доходов сельского поселения Красноленинский в </w:t>
      </w:r>
      <w:r w:rsidR="00603DA3" w:rsidRPr="00A05A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2021</w:t>
      </w:r>
      <w:r w:rsidRPr="00A05A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году утвердить </w:t>
      </w:r>
      <w:r w:rsidR="00081370" w:rsidRPr="00A05A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</w:t>
      </w:r>
      <w:r w:rsidRPr="00A05A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уровне</w:t>
      </w:r>
      <w:r w:rsidR="00A05A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2020</w:t>
      </w:r>
      <w:r w:rsidRPr="00A05A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года. </w:t>
      </w:r>
      <w:r w:rsidR="00C707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плановый период 2022 и 2023 года планируется сохранение поступлений неналоговых доходов на уровне 2021 года. </w:t>
      </w:r>
    </w:p>
    <w:p w:rsidR="00B72FD0" w:rsidRPr="00861249" w:rsidRDefault="00B72FD0" w:rsidP="00E745D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861249">
        <w:rPr>
          <w:rFonts w:ascii="Times New Roman" w:hAnsi="Times New Roman" w:cs="Times New Roman"/>
          <w:sz w:val="16"/>
          <w:szCs w:val="16"/>
          <w:shd w:val="clear" w:color="auto" w:fill="FFFFFF"/>
        </w:rPr>
        <w:t>Таблица 4</w:t>
      </w:r>
    </w:p>
    <w:p w:rsidR="00B72FD0" w:rsidRPr="00861249" w:rsidRDefault="00B72FD0" w:rsidP="00E745D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861249">
        <w:rPr>
          <w:rFonts w:ascii="Times New Roman" w:hAnsi="Times New Roman" w:cs="Times New Roman"/>
          <w:sz w:val="16"/>
          <w:szCs w:val="16"/>
          <w:shd w:val="clear" w:color="auto" w:fill="FFFFFF"/>
        </w:rPr>
        <w:t>(тыс. рублей)</w:t>
      </w:r>
    </w:p>
    <w:tbl>
      <w:tblPr>
        <w:tblW w:w="0" w:type="auto"/>
        <w:jc w:val="center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15"/>
        <w:gridCol w:w="1732"/>
        <w:gridCol w:w="846"/>
        <w:gridCol w:w="1550"/>
        <w:gridCol w:w="806"/>
        <w:gridCol w:w="773"/>
        <w:gridCol w:w="773"/>
      </w:tblGrid>
      <w:tr w:rsidR="00B72FD0" w:rsidRPr="00861249" w:rsidTr="00A05A61">
        <w:trPr>
          <w:jc w:val="center"/>
        </w:trPr>
        <w:tc>
          <w:tcPr>
            <w:tcW w:w="0" w:type="auto"/>
            <w:vMerge w:val="restart"/>
            <w:vAlign w:val="center"/>
          </w:tcPr>
          <w:p w:rsidR="00B72FD0" w:rsidRPr="00861249" w:rsidRDefault="00B72FD0" w:rsidP="00E745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86124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lastRenderedPageBreak/>
              <w:t>Структура</w:t>
            </w:r>
          </w:p>
          <w:p w:rsidR="00B72FD0" w:rsidRPr="00861249" w:rsidRDefault="007C662E" w:rsidP="00E745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86124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не</w:t>
            </w:r>
            <w:r w:rsidR="00B72FD0" w:rsidRPr="0086124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налоговых доходов бюджета</w:t>
            </w:r>
          </w:p>
        </w:tc>
        <w:tc>
          <w:tcPr>
            <w:tcW w:w="1732" w:type="dxa"/>
            <w:vMerge w:val="restart"/>
            <w:vAlign w:val="center"/>
          </w:tcPr>
          <w:p w:rsidR="00B72FD0" w:rsidRPr="00861249" w:rsidRDefault="00B72FD0" w:rsidP="00E745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86124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Оценка ожидаемого исполнения доходов бюджета</w:t>
            </w:r>
          </w:p>
          <w:p w:rsidR="00B72FD0" w:rsidRPr="00861249" w:rsidRDefault="00E11AF7" w:rsidP="00E745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86124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в 2020</w:t>
            </w:r>
            <w:r w:rsidR="00B72FD0" w:rsidRPr="0086124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 году</w:t>
            </w:r>
          </w:p>
        </w:tc>
        <w:tc>
          <w:tcPr>
            <w:tcW w:w="846" w:type="dxa"/>
            <w:vMerge w:val="restart"/>
            <w:vAlign w:val="center"/>
          </w:tcPr>
          <w:p w:rsidR="00B72FD0" w:rsidRPr="00861249" w:rsidRDefault="00B72FD0" w:rsidP="00E745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:rsidR="00B72FD0" w:rsidRPr="00861249" w:rsidRDefault="00603DA3" w:rsidP="00E745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86124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2021</w:t>
            </w:r>
            <w:r w:rsidR="00B72FD0" w:rsidRPr="0086124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 год</w:t>
            </w:r>
          </w:p>
        </w:tc>
        <w:tc>
          <w:tcPr>
            <w:tcW w:w="2356" w:type="dxa"/>
            <w:gridSpan w:val="2"/>
            <w:vAlign w:val="center"/>
          </w:tcPr>
          <w:p w:rsidR="00B72FD0" w:rsidRPr="00861249" w:rsidRDefault="00603DA3" w:rsidP="00E745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86124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2021</w:t>
            </w:r>
            <w:r w:rsidR="00E11AF7" w:rsidRPr="0086124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 год к оценке 2020</w:t>
            </w:r>
            <w:r w:rsidR="00B72FD0" w:rsidRPr="0086124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 года</w:t>
            </w:r>
          </w:p>
          <w:p w:rsidR="00B72FD0" w:rsidRPr="00861249" w:rsidRDefault="00B72FD0" w:rsidP="00E745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73" w:type="dxa"/>
            <w:vMerge w:val="restart"/>
            <w:vAlign w:val="center"/>
          </w:tcPr>
          <w:p w:rsidR="00B72FD0" w:rsidRPr="00861249" w:rsidRDefault="00B72FD0" w:rsidP="00E745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:rsidR="00B72FD0" w:rsidRPr="00861249" w:rsidRDefault="00B72FD0" w:rsidP="00E745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:rsidR="00B72FD0" w:rsidRPr="00861249" w:rsidRDefault="00B72FD0" w:rsidP="00E745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:rsidR="00B72FD0" w:rsidRPr="00861249" w:rsidRDefault="00603DA3" w:rsidP="00E745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86124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2022</w:t>
            </w:r>
            <w:r w:rsidR="00B72FD0" w:rsidRPr="0086124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 год</w:t>
            </w:r>
          </w:p>
          <w:p w:rsidR="00B72FD0" w:rsidRPr="00861249" w:rsidRDefault="00B72FD0" w:rsidP="00E745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73" w:type="dxa"/>
            <w:vMerge w:val="restart"/>
            <w:vAlign w:val="center"/>
          </w:tcPr>
          <w:p w:rsidR="00B72FD0" w:rsidRPr="00861249" w:rsidRDefault="00B72FD0" w:rsidP="00E745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:rsidR="00B72FD0" w:rsidRPr="00861249" w:rsidRDefault="00B72FD0" w:rsidP="00E745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:rsidR="00B72FD0" w:rsidRPr="00861249" w:rsidRDefault="00603DA3" w:rsidP="00E745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86124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2023</w:t>
            </w:r>
            <w:r w:rsidR="00B72FD0" w:rsidRPr="0086124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 год</w:t>
            </w:r>
          </w:p>
        </w:tc>
      </w:tr>
      <w:tr w:rsidR="00B72FD0" w:rsidRPr="00861249" w:rsidTr="00A05A61">
        <w:trPr>
          <w:trHeight w:val="471"/>
          <w:jc w:val="center"/>
        </w:trPr>
        <w:tc>
          <w:tcPr>
            <w:tcW w:w="0" w:type="auto"/>
            <w:vMerge/>
            <w:vAlign w:val="center"/>
          </w:tcPr>
          <w:p w:rsidR="00B72FD0" w:rsidRPr="00861249" w:rsidRDefault="00B72FD0" w:rsidP="00E745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32" w:type="dxa"/>
            <w:vMerge/>
            <w:vAlign w:val="center"/>
          </w:tcPr>
          <w:p w:rsidR="00B72FD0" w:rsidRPr="00861249" w:rsidRDefault="00B72FD0" w:rsidP="00E745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46" w:type="dxa"/>
            <w:vMerge/>
            <w:vAlign w:val="center"/>
          </w:tcPr>
          <w:p w:rsidR="00B72FD0" w:rsidRPr="00861249" w:rsidRDefault="00B72FD0" w:rsidP="00E745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50" w:type="dxa"/>
            <w:vAlign w:val="center"/>
          </w:tcPr>
          <w:p w:rsidR="00B72FD0" w:rsidRPr="00861249" w:rsidRDefault="00B72FD0" w:rsidP="00E745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86124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абсолютные изменения </w:t>
            </w:r>
          </w:p>
          <w:p w:rsidR="00B72FD0" w:rsidRPr="00861249" w:rsidRDefault="00B72FD0" w:rsidP="00E745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86124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(+;-)</w:t>
            </w:r>
          </w:p>
        </w:tc>
        <w:tc>
          <w:tcPr>
            <w:tcW w:w="806" w:type="dxa"/>
            <w:vAlign w:val="center"/>
          </w:tcPr>
          <w:p w:rsidR="00B72FD0" w:rsidRPr="00861249" w:rsidRDefault="00B72FD0" w:rsidP="00E745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:rsidR="00B72FD0" w:rsidRPr="00861249" w:rsidRDefault="00B72FD0" w:rsidP="00E745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86124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в %</w:t>
            </w:r>
          </w:p>
        </w:tc>
        <w:tc>
          <w:tcPr>
            <w:tcW w:w="773" w:type="dxa"/>
            <w:vMerge/>
          </w:tcPr>
          <w:p w:rsidR="00B72FD0" w:rsidRPr="00861249" w:rsidRDefault="00B72FD0" w:rsidP="00E745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73" w:type="dxa"/>
            <w:vMerge/>
          </w:tcPr>
          <w:p w:rsidR="00B72FD0" w:rsidRPr="00861249" w:rsidRDefault="00B72FD0" w:rsidP="00E745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A05A61" w:rsidRPr="00861249" w:rsidTr="00A05A6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A61" w:rsidRPr="00861249" w:rsidRDefault="00A05A61" w:rsidP="00E745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61249">
              <w:rPr>
                <w:rFonts w:ascii="Times New Roman" w:hAnsi="Times New Roman" w:cs="Times New Roman"/>
                <w:bCs/>
                <w:sz w:val="16"/>
                <w:szCs w:val="16"/>
              </w:rPr>
              <w:t>Неналоговые доходы, в том числе: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A61" w:rsidRPr="00861249" w:rsidRDefault="00A05A61" w:rsidP="00A05A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61249">
              <w:rPr>
                <w:rFonts w:ascii="Times New Roman" w:hAnsi="Times New Roman" w:cs="Times New Roman"/>
                <w:bCs/>
                <w:sz w:val="16"/>
                <w:szCs w:val="16"/>
              </w:rPr>
              <w:t>670,0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A61" w:rsidRPr="00861249" w:rsidRDefault="00A05A61" w:rsidP="00A05A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61249">
              <w:rPr>
                <w:rFonts w:ascii="Times New Roman" w:hAnsi="Times New Roman" w:cs="Times New Roman"/>
                <w:bCs/>
                <w:sz w:val="16"/>
                <w:szCs w:val="16"/>
              </w:rPr>
              <w:t>670,0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A61" w:rsidRPr="00861249" w:rsidRDefault="00A05A61" w:rsidP="00A05A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61249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A61" w:rsidRPr="00861249" w:rsidRDefault="00A05A61" w:rsidP="00A05A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61249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A61" w:rsidRPr="00861249" w:rsidRDefault="00A05A61" w:rsidP="00A05A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61249">
              <w:rPr>
                <w:rFonts w:ascii="Times New Roman" w:hAnsi="Times New Roman" w:cs="Times New Roman"/>
                <w:bCs/>
                <w:sz w:val="16"/>
                <w:szCs w:val="16"/>
              </w:rPr>
              <w:t>670,0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A61" w:rsidRPr="00861249" w:rsidRDefault="00A05A61" w:rsidP="00A05A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61249">
              <w:rPr>
                <w:rFonts w:ascii="Times New Roman" w:hAnsi="Times New Roman" w:cs="Times New Roman"/>
                <w:bCs/>
                <w:sz w:val="16"/>
                <w:szCs w:val="16"/>
              </w:rPr>
              <w:t>670,0</w:t>
            </w:r>
          </w:p>
        </w:tc>
      </w:tr>
      <w:tr w:rsidR="00A05A61" w:rsidRPr="00861249" w:rsidTr="00A05A6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A61" w:rsidRPr="00861249" w:rsidRDefault="00A05A61" w:rsidP="00E74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249">
              <w:rPr>
                <w:rFonts w:ascii="Times New Roman" w:hAnsi="Times New Roman" w:cs="Times New Roman"/>
                <w:sz w:val="16"/>
                <w:szCs w:val="16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A61" w:rsidRPr="00861249" w:rsidRDefault="00A05A61" w:rsidP="00A05A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61249">
              <w:rPr>
                <w:rFonts w:ascii="Times New Roman" w:hAnsi="Times New Roman" w:cs="Times New Roman"/>
                <w:bCs/>
                <w:sz w:val="16"/>
                <w:szCs w:val="16"/>
              </w:rPr>
              <w:t>520,0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A61" w:rsidRPr="00861249" w:rsidRDefault="00A05A61" w:rsidP="00A05A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61249">
              <w:rPr>
                <w:rFonts w:ascii="Times New Roman" w:hAnsi="Times New Roman" w:cs="Times New Roman"/>
                <w:bCs/>
                <w:sz w:val="16"/>
                <w:szCs w:val="16"/>
              </w:rPr>
              <w:t>520,0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A61" w:rsidRPr="00861249" w:rsidRDefault="00A05A61" w:rsidP="00A05A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61249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A61" w:rsidRPr="00861249" w:rsidRDefault="00A05A61" w:rsidP="00A05A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61249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A61" w:rsidRPr="00861249" w:rsidRDefault="00A05A61" w:rsidP="00A05A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61249">
              <w:rPr>
                <w:rFonts w:ascii="Times New Roman" w:hAnsi="Times New Roman" w:cs="Times New Roman"/>
                <w:bCs/>
                <w:sz w:val="16"/>
                <w:szCs w:val="16"/>
              </w:rPr>
              <w:t>520,0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A61" w:rsidRPr="00861249" w:rsidRDefault="00A05A61" w:rsidP="00A05A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61249">
              <w:rPr>
                <w:rFonts w:ascii="Times New Roman" w:hAnsi="Times New Roman" w:cs="Times New Roman"/>
                <w:bCs/>
                <w:sz w:val="16"/>
                <w:szCs w:val="16"/>
              </w:rPr>
              <w:t>520,0</w:t>
            </w:r>
          </w:p>
        </w:tc>
      </w:tr>
      <w:tr w:rsidR="00A05A61" w:rsidRPr="00861249" w:rsidTr="00A05A6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A61" w:rsidRPr="00861249" w:rsidRDefault="00A05A61" w:rsidP="00E74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249">
              <w:rPr>
                <w:rFonts w:ascii="Times New Roman" w:hAnsi="Times New Roman" w:cs="Times New Roman"/>
                <w:sz w:val="16"/>
                <w:szCs w:val="16"/>
              </w:rPr>
              <w:t>прочие доходы от оказания платных услуг, компенсации затрат государства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A61" w:rsidRPr="00861249" w:rsidRDefault="00A05A61" w:rsidP="00A05A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61249">
              <w:rPr>
                <w:rFonts w:ascii="Times New Roman" w:hAnsi="Times New Roman" w:cs="Times New Roman"/>
                <w:bCs/>
                <w:sz w:val="16"/>
                <w:szCs w:val="16"/>
              </w:rPr>
              <w:t>150,0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A61" w:rsidRPr="00861249" w:rsidRDefault="00A05A61" w:rsidP="00A05A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61249">
              <w:rPr>
                <w:rFonts w:ascii="Times New Roman" w:hAnsi="Times New Roman" w:cs="Times New Roman"/>
                <w:bCs/>
                <w:sz w:val="16"/>
                <w:szCs w:val="16"/>
              </w:rPr>
              <w:t>150,0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A61" w:rsidRPr="00861249" w:rsidRDefault="00A05A61" w:rsidP="00A05A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61249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A61" w:rsidRPr="00861249" w:rsidRDefault="00A05A61" w:rsidP="00A05A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61249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A61" w:rsidRPr="00861249" w:rsidRDefault="00A05A61" w:rsidP="00A05A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61249">
              <w:rPr>
                <w:rFonts w:ascii="Times New Roman" w:hAnsi="Times New Roman" w:cs="Times New Roman"/>
                <w:bCs/>
                <w:sz w:val="16"/>
                <w:szCs w:val="16"/>
              </w:rPr>
              <w:t>150,0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A61" w:rsidRPr="00861249" w:rsidRDefault="00A05A61" w:rsidP="00A05A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61249">
              <w:rPr>
                <w:rFonts w:ascii="Times New Roman" w:hAnsi="Times New Roman" w:cs="Times New Roman"/>
                <w:bCs/>
                <w:sz w:val="16"/>
                <w:szCs w:val="16"/>
              </w:rPr>
              <w:t>150,0</w:t>
            </w:r>
          </w:p>
        </w:tc>
      </w:tr>
    </w:tbl>
    <w:p w:rsidR="00B72FD0" w:rsidRPr="00C70741" w:rsidRDefault="00B72FD0" w:rsidP="00E745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49">
        <w:rPr>
          <w:rFonts w:ascii="Times New Roman" w:hAnsi="Times New Roman" w:cs="Times New Roman"/>
          <w:sz w:val="28"/>
          <w:szCs w:val="28"/>
        </w:rPr>
        <w:t>Доля неналоговых доходов в структуре доходов бюджета поселения</w:t>
      </w:r>
      <w:r w:rsidRPr="00C70741">
        <w:rPr>
          <w:rFonts w:ascii="Times New Roman" w:hAnsi="Times New Roman" w:cs="Times New Roman"/>
          <w:sz w:val="28"/>
          <w:szCs w:val="28"/>
        </w:rPr>
        <w:t xml:space="preserve"> у</w:t>
      </w:r>
      <w:r w:rsidR="00C70741" w:rsidRPr="00C70741">
        <w:rPr>
          <w:rFonts w:ascii="Times New Roman" w:hAnsi="Times New Roman" w:cs="Times New Roman"/>
          <w:sz w:val="28"/>
          <w:szCs w:val="28"/>
        </w:rPr>
        <w:t>меньшилась с 3,0 % в первоначальном бюджете 2020</w:t>
      </w:r>
      <w:r w:rsidRPr="00C70741">
        <w:rPr>
          <w:rFonts w:ascii="Times New Roman" w:hAnsi="Times New Roman" w:cs="Times New Roman"/>
          <w:sz w:val="28"/>
          <w:szCs w:val="28"/>
        </w:rPr>
        <w:t xml:space="preserve"> года                                        до </w:t>
      </w:r>
      <w:r w:rsidR="00C70741" w:rsidRPr="00C70741">
        <w:rPr>
          <w:rFonts w:ascii="Times New Roman" w:hAnsi="Times New Roman" w:cs="Times New Roman"/>
          <w:sz w:val="28"/>
          <w:szCs w:val="28"/>
        </w:rPr>
        <w:t>2,6</w:t>
      </w:r>
      <w:r w:rsidRPr="00C70741">
        <w:rPr>
          <w:rFonts w:ascii="Times New Roman" w:hAnsi="Times New Roman" w:cs="Times New Roman"/>
          <w:sz w:val="28"/>
          <w:szCs w:val="28"/>
        </w:rPr>
        <w:t xml:space="preserve"> % в </w:t>
      </w:r>
      <w:r w:rsidR="00603DA3" w:rsidRPr="00C70741">
        <w:rPr>
          <w:rFonts w:ascii="Times New Roman" w:hAnsi="Times New Roman" w:cs="Times New Roman"/>
          <w:sz w:val="28"/>
          <w:szCs w:val="28"/>
        </w:rPr>
        <w:t>2021</w:t>
      </w:r>
      <w:r w:rsidRPr="00C70741">
        <w:rPr>
          <w:rFonts w:ascii="Times New Roman" w:hAnsi="Times New Roman" w:cs="Times New Roman"/>
          <w:sz w:val="28"/>
          <w:szCs w:val="28"/>
        </w:rPr>
        <w:t xml:space="preserve"> году, в </w:t>
      </w:r>
      <w:r w:rsidR="00603DA3" w:rsidRPr="00C70741">
        <w:rPr>
          <w:rFonts w:ascii="Times New Roman" w:hAnsi="Times New Roman" w:cs="Times New Roman"/>
          <w:sz w:val="28"/>
          <w:szCs w:val="28"/>
        </w:rPr>
        <w:t>2022</w:t>
      </w:r>
      <w:r w:rsidRPr="00C70741">
        <w:rPr>
          <w:rFonts w:ascii="Times New Roman" w:hAnsi="Times New Roman" w:cs="Times New Roman"/>
          <w:sz w:val="28"/>
          <w:szCs w:val="28"/>
        </w:rPr>
        <w:t xml:space="preserve"> и </w:t>
      </w:r>
      <w:r w:rsidR="00603DA3" w:rsidRPr="00C70741">
        <w:rPr>
          <w:rFonts w:ascii="Times New Roman" w:hAnsi="Times New Roman" w:cs="Times New Roman"/>
          <w:sz w:val="28"/>
          <w:szCs w:val="28"/>
        </w:rPr>
        <w:t>2023</w:t>
      </w:r>
      <w:r w:rsidRPr="00C70741">
        <w:rPr>
          <w:rFonts w:ascii="Times New Roman" w:hAnsi="Times New Roman" w:cs="Times New Roman"/>
          <w:sz w:val="28"/>
          <w:szCs w:val="28"/>
        </w:rPr>
        <w:t xml:space="preserve"> годах прогнозируемая доля неналоговых доходов </w:t>
      </w:r>
      <w:r w:rsidR="00C70741" w:rsidRPr="00C70741">
        <w:rPr>
          <w:rFonts w:ascii="Times New Roman" w:hAnsi="Times New Roman" w:cs="Times New Roman"/>
          <w:sz w:val="28"/>
          <w:szCs w:val="28"/>
        </w:rPr>
        <w:t>сохраняется  на уровне 2021 года в размере 2,6</w:t>
      </w:r>
      <w:r w:rsidR="00861249">
        <w:rPr>
          <w:rFonts w:ascii="Times New Roman" w:hAnsi="Times New Roman" w:cs="Times New Roman"/>
          <w:sz w:val="28"/>
          <w:szCs w:val="28"/>
        </w:rPr>
        <w:t xml:space="preserve"> </w:t>
      </w:r>
      <w:r w:rsidR="00C70741" w:rsidRPr="00C70741">
        <w:rPr>
          <w:rFonts w:ascii="Times New Roman" w:hAnsi="Times New Roman" w:cs="Times New Roman"/>
          <w:sz w:val="28"/>
          <w:szCs w:val="28"/>
        </w:rPr>
        <w:t>%.</w:t>
      </w:r>
    </w:p>
    <w:p w:rsidR="00B72FD0" w:rsidRPr="00C70741" w:rsidRDefault="00B72FD0" w:rsidP="00E745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074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В структуре неналоговых доходов бюджета на </w:t>
      </w:r>
      <w:r w:rsidR="00603DA3" w:rsidRPr="00C70741">
        <w:rPr>
          <w:rFonts w:ascii="Times New Roman" w:hAnsi="Times New Roman" w:cs="Times New Roman"/>
          <w:sz w:val="28"/>
          <w:szCs w:val="28"/>
          <w:shd w:val="clear" w:color="auto" w:fill="FFFFFF"/>
        </w:rPr>
        <w:t>2021</w:t>
      </w:r>
      <w:r w:rsidRPr="00C707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                           </w:t>
      </w:r>
      <w:r w:rsidR="00CF0061" w:rsidRPr="00C70741">
        <w:rPr>
          <w:rFonts w:ascii="Times New Roman" w:hAnsi="Times New Roman" w:cs="Times New Roman"/>
          <w:sz w:val="28"/>
          <w:szCs w:val="28"/>
          <w:shd w:val="clear" w:color="auto" w:fill="FFFFFF"/>
        </w:rPr>
        <w:t>77,6</w:t>
      </w:r>
      <w:r w:rsidRPr="00C707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% составляют доходы от использования имущества, находящегося                 в муниципальной собственности и </w:t>
      </w:r>
      <w:r w:rsidR="00CF0061" w:rsidRPr="00C70741">
        <w:rPr>
          <w:rFonts w:ascii="Times New Roman" w:hAnsi="Times New Roman" w:cs="Times New Roman"/>
          <w:sz w:val="28"/>
          <w:szCs w:val="28"/>
          <w:shd w:val="clear" w:color="auto" w:fill="FFFFFF"/>
        </w:rPr>
        <w:t>22,4</w:t>
      </w:r>
      <w:r w:rsidRPr="00C707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% </w:t>
      </w:r>
      <w:r w:rsidRPr="00C70741">
        <w:rPr>
          <w:rFonts w:ascii="Times New Roman" w:hAnsi="Times New Roman" w:cs="Times New Roman"/>
          <w:sz w:val="28"/>
          <w:szCs w:val="28"/>
        </w:rPr>
        <w:t>прочие доходы от оказания платных услуг, компенсации затрат государства</w:t>
      </w:r>
      <w:r w:rsidRPr="00C707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C70741">
        <w:rPr>
          <w:rFonts w:ascii="Times New Roman" w:hAnsi="Times New Roman" w:cs="Times New Roman"/>
          <w:color w:val="000000"/>
          <w:sz w:val="28"/>
          <w:szCs w:val="28"/>
        </w:rPr>
        <w:t xml:space="preserve">Доходы на плановый период </w:t>
      </w:r>
      <w:r w:rsidR="00603DA3" w:rsidRPr="00C70741">
        <w:rPr>
          <w:rFonts w:ascii="Times New Roman" w:hAnsi="Times New Roman" w:cs="Times New Roman"/>
          <w:color w:val="000000"/>
          <w:sz w:val="28"/>
          <w:szCs w:val="28"/>
        </w:rPr>
        <w:t>2022</w:t>
      </w:r>
      <w:r w:rsidRPr="00C7074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03DA3" w:rsidRPr="00C70741">
        <w:rPr>
          <w:rFonts w:ascii="Times New Roman" w:hAnsi="Times New Roman" w:cs="Times New Roman"/>
          <w:color w:val="000000"/>
          <w:sz w:val="28"/>
          <w:szCs w:val="28"/>
        </w:rPr>
        <w:t>2023</w:t>
      </w:r>
      <w:r w:rsidRPr="00C70741">
        <w:rPr>
          <w:rFonts w:ascii="Times New Roman" w:hAnsi="Times New Roman" w:cs="Times New Roman"/>
          <w:color w:val="000000"/>
          <w:sz w:val="28"/>
          <w:szCs w:val="28"/>
        </w:rPr>
        <w:t xml:space="preserve"> годы сформированы в аналогичном процентном соотношении с </w:t>
      </w:r>
      <w:r w:rsidR="00603DA3" w:rsidRPr="00C70741">
        <w:rPr>
          <w:rFonts w:ascii="Times New Roman" w:hAnsi="Times New Roman" w:cs="Times New Roman"/>
          <w:color w:val="000000"/>
          <w:sz w:val="28"/>
          <w:szCs w:val="28"/>
        </w:rPr>
        <w:t>2021</w:t>
      </w:r>
      <w:r w:rsidRPr="00C70741">
        <w:rPr>
          <w:rFonts w:ascii="Times New Roman" w:hAnsi="Times New Roman" w:cs="Times New Roman"/>
          <w:color w:val="000000"/>
          <w:sz w:val="28"/>
          <w:szCs w:val="28"/>
        </w:rPr>
        <w:t xml:space="preserve"> годом.</w:t>
      </w:r>
      <w:r w:rsidRPr="00C707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72FD0" w:rsidRPr="006603EE" w:rsidRDefault="00B72FD0" w:rsidP="00E745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03EE">
        <w:rPr>
          <w:rFonts w:ascii="Times New Roman" w:hAnsi="Times New Roman" w:cs="Times New Roman"/>
          <w:sz w:val="28"/>
          <w:szCs w:val="28"/>
          <w:shd w:val="clear" w:color="auto" w:fill="FFFFFF"/>
        </w:rPr>
        <w:t>Расчет прогноза по источникам доходов произведен администратором данных платежей – администрацией сельского поселения Красноленинский.</w:t>
      </w:r>
    </w:p>
    <w:p w:rsidR="00B72FD0" w:rsidRPr="00E11AF7" w:rsidRDefault="00B72FD0" w:rsidP="00E745D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E11AF7">
        <w:rPr>
          <w:rFonts w:ascii="Times New Roman" w:hAnsi="Times New Roman" w:cs="Times New Roman"/>
          <w:sz w:val="16"/>
          <w:szCs w:val="16"/>
          <w:shd w:val="clear" w:color="auto" w:fill="FFFFFF"/>
        </w:rPr>
        <w:t>Таблица 5</w:t>
      </w:r>
    </w:p>
    <w:p w:rsidR="00B72FD0" w:rsidRPr="00E11AF7" w:rsidRDefault="00B72FD0" w:rsidP="00E745D0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  <w:shd w:val="clear" w:color="auto" w:fill="FFFFFF"/>
        </w:rPr>
      </w:pPr>
      <w:r w:rsidRPr="00E11AF7">
        <w:rPr>
          <w:rFonts w:ascii="Times New Roman" w:hAnsi="Times New Roman" w:cs="Times New Roman"/>
          <w:sz w:val="18"/>
        </w:rPr>
        <w:t>(процентов)</w:t>
      </w:r>
    </w:p>
    <w:tbl>
      <w:tblPr>
        <w:tblW w:w="9087" w:type="dxa"/>
        <w:tblLook w:val="0000" w:firstRow="0" w:lastRow="0" w:firstColumn="0" w:lastColumn="0" w:noHBand="0" w:noVBand="0"/>
      </w:tblPr>
      <w:tblGrid>
        <w:gridCol w:w="2273"/>
        <w:gridCol w:w="1410"/>
        <w:gridCol w:w="1407"/>
        <w:gridCol w:w="1408"/>
        <w:gridCol w:w="1268"/>
        <w:gridCol w:w="1321"/>
      </w:tblGrid>
      <w:tr w:rsidR="00B72FD0" w:rsidRPr="00E11AF7" w:rsidTr="00EA28C8">
        <w:trPr>
          <w:trHeight w:val="255"/>
        </w:trPr>
        <w:tc>
          <w:tcPr>
            <w:tcW w:w="2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FD0" w:rsidRPr="00E11AF7" w:rsidRDefault="00B72FD0" w:rsidP="00E745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</w:p>
          <w:p w:rsidR="00B72FD0" w:rsidRPr="00E11AF7" w:rsidRDefault="00B72FD0" w:rsidP="00E745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</w:p>
          <w:p w:rsidR="00B72FD0" w:rsidRPr="00E11AF7" w:rsidRDefault="00B72FD0" w:rsidP="00E745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E11AF7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Наименование доходов</w:t>
            </w:r>
          </w:p>
        </w:tc>
        <w:tc>
          <w:tcPr>
            <w:tcW w:w="6814" w:type="dxa"/>
            <w:gridSpan w:val="5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B72FD0" w:rsidRPr="00E11AF7" w:rsidRDefault="00B72FD0" w:rsidP="00E745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E11AF7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Удельный вес, %</w:t>
            </w:r>
          </w:p>
        </w:tc>
      </w:tr>
      <w:tr w:rsidR="00B72FD0" w:rsidRPr="00E11AF7" w:rsidTr="00EA28C8">
        <w:trPr>
          <w:trHeight w:val="545"/>
        </w:trPr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FD0" w:rsidRPr="00E11AF7" w:rsidRDefault="00B72FD0" w:rsidP="00E745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1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B72FD0" w:rsidRPr="00E11AF7" w:rsidRDefault="00E11AF7" w:rsidP="00E745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2020</w:t>
            </w:r>
            <w:r w:rsidR="00B72FD0" w:rsidRPr="00E11AF7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 xml:space="preserve"> год оценка</w:t>
            </w:r>
          </w:p>
        </w:tc>
        <w:tc>
          <w:tcPr>
            <w:tcW w:w="140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B72FD0" w:rsidRPr="00E11AF7" w:rsidRDefault="00603DA3" w:rsidP="00E745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E11AF7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2021</w:t>
            </w:r>
            <w:r w:rsidR="00B72FD0" w:rsidRPr="00E11AF7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 xml:space="preserve"> год</w:t>
            </w:r>
          </w:p>
        </w:tc>
        <w:tc>
          <w:tcPr>
            <w:tcW w:w="140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B72FD0" w:rsidRPr="00E11AF7" w:rsidRDefault="00603DA3" w:rsidP="00E745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E11AF7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2022</w:t>
            </w:r>
            <w:r w:rsidR="00B72FD0" w:rsidRPr="00E11AF7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 xml:space="preserve"> год</w:t>
            </w:r>
          </w:p>
        </w:tc>
        <w:tc>
          <w:tcPr>
            <w:tcW w:w="126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B72FD0" w:rsidRPr="00E11AF7" w:rsidRDefault="00603DA3" w:rsidP="00E745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E11AF7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2023</w:t>
            </w:r>
            <w:r w:rsidR="00B72FD0" w:rsidRPr="00E11AF7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 xml:space="preserve"> год</w:t>
            </w:r>
          </w:p>
        </w:tc>
        <w:tc>
          <w:tcPr>
            <w:tcW w:w="132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B72FD0" w:rsidRPr="00E11AF7" w:rsidRDefault="00B72FD0" w:rsidP="00E745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E11AF7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 xml:space="preserve">Отклонение </w:t>
            </w:r>
            <w:r w:rsidR="00603DA3" w:rsidRPr="00E11AF7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2021</w:t>
            </w:r>
            <w:r w:rsidR="00E11AF7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 xml:space="preserve"> года от 2020</w:t>
            </w:r>
            <w:r w:rsidRPr="00E11AF7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 xml:space="preserve"> года</w:t>
            </w:r>
          </w:p>
        </w:tc>
      </w:tr>
      <w:tr w:rsidR="00CF0061" w:rsidRPr="00E11AF7" w:rsidTr="00EA28C8">
        <w:trPr>
          <w:trHeight w:val="391"/>
        </w:trPr>
        <w:tc>
          <w:tcPr>
            <w:tcW w:w="227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61" w:rsidRPr="00E11AF7" w:rsidRDefault="00CF0061" w:rsidP="00E745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11AF7">
              <w:rPr>
                <w:rFonts w:ascii="Times New Roman" w:hAnsi="Times New Roman" w:cs="Times New Roman"/>
                <w:bCs/>
                <w:sz w:val="16"/>
                <w:szCs w:val="16"/>
              </w:rPr>
              <w:t>Неналоговые доходы, в том числе:</w:t>
            </w:r>
          </w:p>
        </w:tc>
        <w:tc>
          <w:tcPr>
            <w:tcW w:w="141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61" w:rsidRPr="00E11AF7" w:rsidRDefault="00CF0061" w:rsidP="00E745D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F7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40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61" w:rsidRPr="00E11AF7" w:rsidRDefault="00CF0061" w:rsidP="00E745D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F7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40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61" w:rsidRPr="00E11AF7" w:rsidRDefault="00CF0061" w:rsidP="00E745D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F7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26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61" w:rsidRPr="00E11AF7" w:rsidRDefault="00CF0061" w:rsidP="00E745D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F7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32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61" w:rsidRPr="00E11AF7" w:rsidRDefault="00CF0061" w:rsidP="00E745D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F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F0061" w:rsidRPr="00E11AF7" w:rsidTr="00EA28C8">
        <w:trPr>
          <w:trHeight w:val="510"/>
        </w:trPr>
        <w:tc>
          <w:tcPr>
            <w:tcW w:w="227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61" w:rsidRPr="00E11AF7" w:rsidRDefault="00CF0061" w:rsidP="00E74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F7">
              <w:rPr>
                <w:rFonts w:ascii="Times New Roman" w:hAnsi="Times New Roman" w:cs="Times New Roman"/>
                <w:sz w:val="16"/>
                <w:szCs w:val="16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41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61" w:rsidRPr="00E11AF7" w:rsidRDefault="00CF0061" w:rsidP="00E745D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F7">
              <w:rPr>
                <w:rFonts w:ascii="Times New Roman" w:hAnsi="Times New Roman" w:cs="Times New Roman"/>
                <w:sz w:val="16"/>
                <w:szCs w:val="16"/>
              </w:rPr>
              <w:t>51,9</w:t>
            </w:r>
          </w:p>
        </w:tc>
        <w:tc>
          <w:tcPr>
            <w:tcW w:w="140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61" w:rsidRPr="00E11AF7" w:rsidRDefault="00CF0061" w:rsidP="00E745D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F7">
              <w:rPr>
                <w:rFonts w:ascii="Times New Roman" w:hAnsi="Times New Roman" w:cs="Times New Roman"/>
                <w:sz w:val="16"/>
                <w:szCs w:val="16"/>
              </w:rPr>
              <w:t>77,6</w:t>
            </w:r>
          </w:p>
        </w:tc>
        <w:tc>
          <w:tcPr>
            <w:tcW w:w="140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61" w:rsidRPr="00E11AF7" w:rsidRDefault="00CF0061" w:rsidP="00E745D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F7">
              <w:rPr>
                <w:rFonts w:ascii="Times New Roman" w:hAnsi="Times New Roman" w:cs="Times New Roman"/>
                <w:sz w:val="16"/>
                <w:szCs w:val="16"/>
              </w:rPr>
              <w:t>77,6</w:t>
            </w:r>
          </w:p>
        </w:tc>
        <w:tc>
          <w:tcPr>
            <w:tcW w:w="126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61" w:rsidRPr="00E11AF7" w:rsidRDefault="00CF0061" w:rsidP="00E745D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F7">
              <w:rPr>
                <w:rFonts w:ascii="Times New Roman" w:hAnsi="Times New Roman" w:cs="Times New Roman"/>
                <w:sz w:val="16"/>
                <w:szCs w:val="16"/>
              </w:rPr>
              <w:t>77,6</w:t>
            </w:r>
          </w:p>
        </w:tc>
        <w:tc>
          <w:tcPr>
            <w:tcW w:w="132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61" w:rsidRPr="00E11AF7" w:rsidRDefault="00CF0061" w:rsidP="00E745D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F7">
              <w:rPr>
                <w:rFonts w:ascii="Times New Roman" w:hAnsi="Times New Roman" w:cs="Times New Roman"/>
                <w:sz w:val="16"/>
                <w:szCs w:val="16"/>
              </w:rPr>
              <w:t>25,7</w:t>
            </w:r>
          </w:p>
        </w:tc>
      </w:tr>
      <w:tr w:rsidR="00CF0061" w:rsidRPr="00D017F5" w:rsidTr="00EA28C8">
        <w:trPr>
          <w:trHeight w:val="282"/>
        </w:trPr>
        <w:tc>
          <w:tcPr>
            <w:tcW w:w="227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61" w:rsidRPr="00E11AF7" w:rsidRDefault="00CF0061" w:rsidP="00E74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F7">
              <w:rPr>
                <w:rFonts w:ascii="Times New Roman" w:hAnsi="Times New Roman" w:cs="Times New Roman"/>
                <w:sz w:val="16"/>
                <w:szCs w:val="16"/>
              </w:rPr>
              <w:t>прочие доходы от оказания платных услуг, компенсации затрат государства</w:t>
            </w:r>
          </w:p>
        </w:tc>
        <w:tc>
          <w:tcPr>
            <w:tcW w:w="141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61" w:rsidRPr="00E11AF7" w:rsidRDefault="00CF0061" w:rsidP="00E745D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F7">
              <w:rPr>
                <w:rFonts w:ascii="Times New Roman" w:hAnsi="Times New Roman" w:cs="Times New Roman"/>
                <w:sz w:val="16"/>
                <w:szCs w:val="16"/>
              </w:rPr>
              <w:t>15,3</w:t>
            </w:r>
          </w:p>
        </w:tc>
        <w:tc>
          <w:tcPr>
            <w:tcW w:w="140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61" w:rsidRPr="00E11AF7" w:rsidRDefault="00CF0061" w:rsidP="00E745D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F7">
              <w:rPr>
                <w:rFonts w:ascii="Times New Roman" w:hAnsi="Times New Roman" w:cs="Times New Roman"/>
                <w:sz w:val="16"/>
                <w:szCs w:val="16"/>
              </w:rPr>
              <w:t>22,4</w:t>
            </w:r>
          </w:p>
        </w:tc>
        <w:tc>
          <w:tcPr>
            <w:tcW w:w="140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61" w:rsidRPr="00E11AF7" w:rsidRDefault="00CF0061" w:rsidP="00E745D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F7">
              <w:rPr>
                <w:rFonts w:ascii="Times New Roman" w:hAnsi="Times New Roman" w:cs="Times New Roman"/>
                <w:sz w:val="16"/>
                <w:szCs w:val="16"/>
              </w:rPr>
              <w:t>22,4</w:t>
            </w:r>
          </w:p>
        </w:tc>
        <w:tc>
          <w:tcPr>
            <w:tcW w:w="126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61" w:rsidRPr="00E11AF7" w:rsidRDefault="00CF0061" w:rsidP="00E745D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F7">
              <w:rPr>
                <w:rFonts w:ascii="Times New Roman" w:hAnsi="Times New Roman" w:cs="Times New Roman"/>
                <w:sz w:val="16"/>
                <w:szCs w:val="16"/>
              </w:rPr>
              <w:t>22,4</w:t>
            </w:r>
          </w:p>
        </w:tc>
        <w:tc>
          <w:tcPr>
            <w:tcW w:w="132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061" w:rsidRPr="00E11AF7" w:rsidRDefault="00CF0061" w:rsidP="00E745D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F7">
              <w:rPr>
                <w:rFonts w:ascii="Times New Roman" w:hAnsi="Times New Roman" w:cs="Times New Roman"/>
                <w:sz w:val="16"/>
                <w:szCs w:val="16"/>
              </w:rPr>
              <w:t>7,1</w:t>
            </w:r>
          </w:p>
        </w:tc>
      </w:tr>
    </w:tbl>
    <w:p w:rsidR="00B72FD0" w:rsidRPr="00BC3287" w:rsidRDefault="00B72FD0" w:rsidP="00E745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328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Безвозмездные поступления на </w:t>
      </w:r>
      <w:r w:rsidR="00603DA3" w:rsidRPr="00BC3287">
        <w:rPr>
          <w:rFonts w:ascii="Times New Roman" w:hAnsi="Times New Roman" w:cs="Times New Roman"/>
          <w:sz w:val="28"/>
          <w:szCs w:val="28"/>
          <w:shd w:val="clear" w:color="auto" w:fill="FFFFFF"/>
        </w:rPr>
        <w:t>2021</w:t>
      </w:r>
      <w:r w:rsidRPr="00BC32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предусмотрены в </w:t>
      </w:r>
      <w:r w:rsidR="008612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объеме </w:t>
      </w:r>
      <w:r w:rsidR="00A06950" w:rsidRPr="00BC3287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BC3287" w:rsidRPr="00BC3287">
        <w:rPr>
          <w:rFonts w:ascii="Times New Roman" w:hAnsi="Times New Roman" w:cs="Times New Roman"/>
          <w:sz w:val="28"/>
          <w:szCs w:val="28"/>
          <w:shd w:val="clear" w:color="auto" w:fill="FFFFFF"/>
        </w:rPr>
        <w:t>8 228,6</w:t>
      </w:r>
      <w:r w:rsidRPr="00BC32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 рублей, что составляет </w:t>
      </w:r>
      <w:r w:rsidR="00BC3287" w:rsidRPr="00BC3287">
        <w:rPr>
          <w:rFonts w:ascii="Times New Roman" w:hAnsi="Times New Roman" w:cs="Times New Roman"/>
          <w:sz w:val="28"/>
          <w:szCs w:val="28"/>
          <w:shd w:val="clear" w:color="auto" w:fill="FFFFFF"/>
        </w:rPr>
        <w:t>71,7</w:t>
      </w:r>
      <w:r w:rsidRPr="00BC32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% общего объема доходов бюджета поселения, на </w:t>
      </w:r>
      <w:r w:rsidR="00603DA3" w:rsidRPr="00BC3287">
        <w:rPr>
          <w:rFonts w:ascii="Times New Roman" w:hAnsi="Times New Roman" w:cs="Times New Roman"/>
          <w:sz w:val="28"/>
          <w:szCs w:val="28"/>
          <w:shd w:val="clear" w:color="auto" w:fill="FFFFFF"/>
        </w:rPr>
        <w:t>2022</w:t>
      </w:r>
      <w:r w:rsidRPr="00BC32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– </w:t>
      </w:r>
      <w:r w:rsidR="00BC3287" w:rsidRPr="00BC3287">
        <w:rPr>
          <w:rFonts w:ascii="Times New Roman" w:hAnsi="Times New Roman" w:cs="Times New Roman"/>
          <w:sz w:val="28"/>
          <w:szCs w:val="28"/>
          <w:shd w:val="clear" w:color="auto" w:fill="FFFFFF"/>
        </w:rPr>
        <w:t>18 385,0</w:t>
      </w:r>
      <w:r w:rsidRPr="00BC32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 рублей </w:t>
      </w:r>
      <w:r w:rsidRPr="000C3E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или </w:t>
      </w:r>
      <w:r w:rsidR="00BC3287" w:rsidRPr="000C3EF3">
        <w:rPr>
          <w:rFonts w:ascii="Times New Roman" w:hAnsi="Times New Roman" w:cs="Times New Roman"/>
          <w:sz w:val="28"/>
          <w:szCs w:val="28"/>
          <w:shd w:val="clear" w:color="auto" w:fill="FFFFFF"/>
        </w:rPr>
        <w:t>72,0</w:t>
      </w:r>
      <w:r w:rsidRPr="000C3E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%,</w:t>
      </w:r>
      <w:r w:rsidRPr="00BC32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на </w:t>
      </w:r>
      <w:r w:rsidR="00603DA3" w:rsidRPr="00BC3287">
        <w:rPr>
          <w:rFonts w:ascii="Times New Roman" w:hAnsi="Times New Roman" w:cs="Times New Roman"/>
          <w:sz w:val="28"/>
          <w:szCs w:val="28"/>
          <w:shd w:val="clear" w:color="auto" w:fill="FFFFFF"/>
        </w:rPr>
        <w:t>2023</w:t>
      </w:r>
      <w:r w:rsidRPr="00BC32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– </w:t>
      </w:r>
      <w:r w:rsidR="00BC3287" w:rsidRPr="00BC3287">
        <w:rPr>
          <w:rFonts w:ascii="Times New Roman" w:hAnsi="Times New Roman" w:cs="Times New Roman"/>
          <w:sz w:val="28"/>
          <w:szCs w:val="28"/>
          <w:shd w:val="clear" w:color="auto" w:fill="FFFFFF"/>
        </w:rPr>
        <w:t>18 403,2</w:t>
      </w:r>
      <w:r w:rsidRPr="00BC32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 рублей или </w:t>
      </w:r>
      <w:r w:rsidR="00BC3287" w:rsidRPr="00BC3287">
        <w:rPr>
          <w:rFonts w:ascii="Times New Roman" w:hAnsi="Times New Roman" w:cs="Times New Roman"/>
          <w:sz w:val="28"/>
          <w:szCs w:val="28"/>
          <w:shd w:val="clear" w:color="auto" w:fill="FFFFFF"/>
        </w:rPr>
        <w:t>72,0</w:t>
      </w:r>
      <w:r w:rsidRPr="00BC32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%.</w:t>
      </w:r>
    </w:p>
    <w:p w:rsidR="00B72FD0" w:rsidRDefault="00B72FD0" w:rsidP="00E745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328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В </w:t>
      </w:r>
      <w:proofErr w:type="gramStart"/>
      <w:r w:rsidRPr="00BC3287">
        <w:rPr>
          <w:rFonts w:ascii="Times New Roman" w:hAnsi="Times New Roman" w:cs="Times New Roman"/>
          <w:sz w:val="28"/>
          <w:szCs w:val="28"/>
          <w:shd w:val="clear" w:color="auto" w:fill="FFFFFF"/>
        </w:rPr>
        <w:t>целях</w:t>
      </w:r>
      <w:proofErr w:type="gramEnd"/>
      <w:r w:rsidRPr="00BC32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обеспечения сбалансированности бюджета сельского поселения Красноленинский Проектом решения предусмотрено получение дотации на выравнивание бюджетной обеспеченности на </w:t>
      </w:r>
      <w:r w:rsidR="00603DA3" w:rsidRPr="00BC3287">
        <w:rPr>
          <w:rFonts w:ascii="Times New Roman" w:hAnsi="Times New Roman" w:cs="Times New Roman"/>
          <w:sz w:val="28"/>
          <w:szCs w:val="28"/>
          <w:shd w:val="clear" w:color="auto" w:fill="FFFFFF"/>
        </w:rPr>
        <w:t>2021</w:t>
      </w:r>
      <w:r w:rsidRPr="00BC32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в сумме  </w:t>
      </w:r>
      <w:r w:rsidRPr="00D017F5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 xml:space="preserve">                    </w:t>
      </w:r>
      <w:r w:rsidR="00467552" w:rsidRPr="00467552">
        <w:rPr>
          <w:rFonts w:ascii="Times New Roman" w:hAnsi="Times New Roman" w:cs="Times New Roman"/>
          <w:sz w:val="28"/>
          <w:szCs w:val="28"/>
          <w:shd w:val="clear" w:color="auto" w:fill="FFFFFF"/>
        </w:rPr>
        <w:t>17 910,3</w:t>
      </w:r>
      <w:r w:rsidRPr="004675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 рублей, что на </w:t>
      </w:r>
      <w:r w:rsidR="00467552" w:rsidRPr="00467552">
        <w:rPr>
          <w:rFonts w:ascii="Times New Roman" w:hAnsi="Times New Roman" w:cs="Times New Roman"/>
          <w:sz w:val="28"/>
          <w:szCs w:val="28"/>
          <w:shd w:val="clear" w:color="auto" w:fill="FFFFFF"/>
        </w:rPr>
        <w:t>3 514,1</w:t>
      </w:r>
      <w:r w:rsidRPr="004675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 рублей </w:t>
      </w:r>
      <w:r w:rsidR="000C3EF3" w:rsidRPr="00467552">
        <w:rPr>
          <w:rFonts w:ascii="Times New Roman" w:hAnsi="Times New Roman" w:cs="Times New Roman"/>
          <w:sz w:val="28"/>
          <w:szCs w:val="28"/>
          <w:shd w:val="clear" w:color="auto" w:fill="FFFFFF"/>
        </w:rPr>
        <w:t>или 24,4 %</w:t>
      </w:r>
      <w:r w:rsidR="000C3E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67552" w:rsidRPr="00467552">
        <w:rPr>
          <w:rFonts w:ascii="Times New Roman" w:hAnsi="Times New Roman" w:cs="Times New Roman"/>
          <w:sz w:val="28"/>
          <w:szCs w:val="28"/>
          <w:shd w:val="clear" w:color="auto" w:fill="FFFFFF"/>
        </w:rPr>
        <w:t>выше</w:t>
      </w:r>
      <w:r w:rsidRPr="004675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C3E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</w:t>
      </w:r>
      <w:r w:rsidRPr="00467552">
        <w:rPr>
          <w:rFonts w:ascii="Times New Roman" w:hAnsi="Times New Roman" w:cs="Times New Roman"/>
          <w:sz w:val="28"/>
          <w:szCs w:val="28"/>
          <w:shd w:val="clear" w:color="auto" w:fill="FFFFFF"/>
        </w:rPr>
        <w:t>в сравнении</w:t>
      </w:r>
      <w:r w:rsidR="000C3E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67552">
        <w:rPr>
          <w:rFonts w:ascii="Times New Roman" w:hAnsi="Times New Roman" w:cs="Times New Roman"/>
          <w:sz w:val="28"/>
          <w:szCs w:val="28"/>
          <w:shd w:val="clear" w:color="auto" w:fill="FFFFFF"/>
        </w:rPr>
        <w:t>с ожидаемым исполнением 20</w:t>
      </w:r>
      <w:r w:rsidR="00467552" w:rsidRPr="00467552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Pr="004675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года; </w:t>
      </w:r>
      <w:proofErr w:type="gramStart"/>
      <w:r w:rsidRPr="004675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r w:rsidR="00603DA3" w:rsidRPr="00467552">
        <w:rPr>
          <w:rFonts w:ascii="Times New Roman" w:hAnsi="Times New Roman" w:cs="Times New Roman"/>
          <w:sz w:val="28"/>
          <w:szCs w:val="28"/>
          <w:shd w:val="clear" w:color="auto" w:fill="FFFFFF"/>
        </w:rPr>
        <w:t>2022</w:t>
      </w:r>
      <w:r w:rsidRPr="004675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предусмотрено </w:t>
      </w:r>
      <w:r w:rsidR="00AA0B99" w:rsidRPr="00467552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467552" w:rsidRPr="00467552">
        <w:rPr>
          <w:rFonts w:ascii="Times New Roman" w:hAnsi="Times New Roman" w:cs="Times New Roman"/>
          <w:sz w:val="28"/>
          <w:szCs w:val="28"/>
          <w:shd w:val="clear" w:color="auto" w:fill="FFFFFF"/>
        </w:rPr>
        <w:t>8 066,7</w:t>
      </w:r>
      <w:r w:rsidRPr="004675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 рублей, что на </w:t>
      </w:r>
      <w:r w:rsidR="00AA0B99" w:rsidRPr="00467552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467552" w:rsidRPr="00467552">
        <w:rPr>
          <w:rFonts w:ascii="Times New Roman" w:hAnsi="Times New Roman" w:cs="Times New Roman"/>
          <w:sz w:val="28"/>
          <w:szCs w:val="28"/>
          <w:shd w:val="clear" w:color="auto" w:fill="FFFFFF"/>
        </w:rPr>
        <w:t>56,4</w:t>
      </w:r>
      <w:r w:rsidRPr="004675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 рублей </w:t>
      </w:r>
      <w:r w:rsidR="000C3E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</w:t>
      </w:r>
      <w:r w:rsidR="000C3EF3" w:rsidRPr="00467552">
        <w:rPr>
          <w:rFonts w:ascii="Times New Roman" w:hAnsi="Times New Roman" w:cs="Times New Roman"/>
          <w:sz w:val="28"/>
          <w:szCs w:val="28"/>
          <w:shd w:val="clear" w:color="auto" w:fill="FFFFFF"/>
        </w:rPr>
        <w:t>или 0,9 %</w:t>
      </w:r>
      <w:r w:rsidR="000C3E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67552" w:rsidRPr="004675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выше </w:t>
      </w:r>
      <w:r w:rsidRPr="004675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сравнении с прогнозом </w:t>
      </w:r>
      <w:r w:rsidR="00603DA3" w:rsidRPr="00467552">
        <w:rPr>
          <w:rFonts w:ascii="Times New Roman" w:hAnsi="Times New Roman" w:cs="Times New Roman"/>
          <w:sz w:val="28"/>
          <w:szCs w:val="28"/>
          <w:shd w:val="clear" w:color="auto" w:fill="FFFFFF"/>
        </w:rPr>
        <w:t>2021</w:t>
      </w:r>
      <w:r w:rsidRPr="004675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года; на </w:t>
      </w:r>
      <w:r w:rsidR="00603DA3" w:rsidRPr="00467552">
        <w:rPr>
          <w:rFonts w:ascii="Times New Roman" w:hAnsi="Times New Roman" w:cs="Times New Roman"/>
          <w:sz w:val="28"/>
          <w:szCs w:val="28"/>
          <w:shd w:val="clear" w:color="auto" w:fill="FFFFFF"/>
        </w:rPr>
        <w:t>2023</w:t>
      </w:r>
      <w:r w:rsidRPr="004675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размер дотации  предусмотрен в сумме </w:t>
      </w:r>
      <w:r w:rsidR="00AA0B99" w:rsidRPr="00467552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467552" w:rsidRPr="00467552">
        <w:rPr>
          <w:rFonts w:ascii="Times New Roman" w:hAnsi="Times New Roman" w:cs="Times New Roman"/>
          <w:sz w:val="28"/>
          <w:szCs w:val="28"/>
          <w:shd w:val="clear" w:color="auto" w:fill="FFFFFF"/>
        </w:rPr>
        <w:t>8 070,1</w:t>
      </w:r>
      <w:r w:rsidRPr="004675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 рублей, что </w:t>
      </w:r>
      <w:r w:rsidR="001B25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</w:t>
      </w:r>
      <w:r w:rsidRPr="004675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r w:rsidR="00467552" w:rsidRPr="00467552">
        <w:rPr>
          <w:rFonts w:ascii="Times New Roman" w:hAnsi="Times New Roman" w:cs="Times New Roman"/>
          <w:sz w:val="28"/>
          <w:szCs w:val="28"/>
          <w:shd w:val="clear" w:color="auto" w:fill="FFFFFF"/>
        </w:rPr>
        <w:t>3,4</w:t>
      </w:r>
      <w:r w:rsidR="001B25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 рублей</w:t>
      </w:r>
      <w:r w:rsidR="001B2552" w:rsidRPr="004675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0,02 % </w:t>
      </w:r>
      <w:r w:rsidR="00467552" w:rsidRPr="00467552">
        <w:rPr>
          <w:rFonts w:ascii="Times New Roman" w:hAnsi="Times New Roman" w:cs="Times New Roman"/>
          <w:sz w:val="28"/>
          <w:szCs w:val="28"/>
          <w:shd w:val="clear" w:color="auto" w:fill="FFFFFF"/>
        </w:rPr>
        <w:t>выше</w:t>
      </w:r>
      <w:r w:rsidR="00E07D64" w:rsidRPr="00E07D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675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сравнении с прогнозом  на </w:t>
      </w:r>
      <w:r w:rsidR="00603DA3" w:rsidRPr="00467552">
        <w:rPr>
          <w:rFonts w:ascii="Times New Roman" w:hAnsi="Times New Roman" w:cs="Times New Roman"/>
          <w:sz w:val="28"/>
          <w:szCs w:val="28"/>
          <w:shd w:val="clear" w:color="auto" w:fill="FFFFFF"/>
        </w:rPr>
        <w:t>2022</w:t>
      </w:r>
      <w:r w:rsidRPr="004675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 </w:t>
      </w:r>
      <w:r w:rsidR="001B25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</w:t>
      </w:r>
      <w:r w:rsidRPr="004675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(Таблица 6).    </w:t>
      </w:r>
      <w:proofErr w:type="gramEnd"/>
    </w:p>
    <w:p w:rsidR="001B2552" w:rsidRDefault="001B2552" w:rsidP="00E745D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B72FD0" w:rsidRPr="00BC3287" w:rsidRDefault="00B72FD0" w:rsidP="00E745D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BC3287">
        <w:rPr>
          <w:rFonts w:ascii="Times New Roman" w:hAnsi="Times New Roman" w:cs="Times New Roman"/>
          <w:sz w:val="16"/>
          <w:szCs w:val="16"/>
          <w:shd w:val="clear" w:color="auto" w:fill="FFFFFF"/>
        </w:rPr>
        <w:t>Таблица 6</w:t>
      </w:r>
    </w:p>
    <w:p w:rsidR="00B72FD0" w:rsidRPr="00BC3287" w:rsidRDefault="00B72FD0" w:rsidP="00E745D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C3287">
        <w:rPr>
          <w:rFonts w:ascii="Times New Roman" w:hAnsi="Times New Roman" w:cs="Times New Roman"/>
          <w:sz w:val="18"/>
          <w:szCs w:val="18"/>
        </w:rPr>
        <w:t>(тыс. рублей)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853"/>
        <w:gridCol w:w="981"/>
        <w:gridCol w:w="984"/>
        <w:gridCol w:w="985"/>
        <w:gridCol w:w="1054"/>
        <w:gridCol w:w="1181"/>
        <w:gridCol w:w="1189"/>
        <w:gridCol w:w="952"/>
      </w:tblGrid>
      <w:tr w:rsidR="00BC3287" w:rsidRPr="00BC3287" w:rsidTr="00353881">
        <w:trPr>
          <w:trHeight w:val="321"/>
        </w:trPr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FD0" w:rsidRPr="00BC3287" w:rsidRDefault="00B72FD0" w:rsidP="00E745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B72FD0" w:rsidRPr="00BC3287" w:rsidRDefault="00B72FD0" w:rsidP="00E745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C328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Наименование доходов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287" w:rsidRPr="00BC3287" w:rsidRDefault="00BC3287" w:rsidP="00DA5B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2020</w:t>
            </w:r>
            <w:r w:rsidR="00B72FD0" w:rsidRPr="00BC328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год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прогноз</w:t>
            </w:r>
            <w:r w:rsidR="00B72FD0" w:rsidRPr="00BC328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FD0" w:rsidRPr="00BC3287" w:rsidRDefault="00603DA3" w:rsidP="00DA5B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32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2021</w:t>
            </w:r>
            <w:r w:rsidR="00B72FD0" w:rsidRPr="00BC32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год </w:t>
            </w:r>
          </w:p>
        </w:tc>
        <w:tc>
          <w:tcPr>
            <w:tcW w:w="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FD0" w:rsidRPr="00BC3287" w:rsidRDefault="00603DA3" w:rsidP="00DA5B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32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2022</w:t>
            </w:r>
            <w:r w:rsidR="00B72FD0" w:rsidRPr="00BC32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год </w:t>
            </w:r>
          </w:p>
        </w:tc>
        <w:tc>
          <w:tcPr>
            <w:tcW w:w="1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FD0" w:rsidRPr="00BC3287" w:rsidRDefault="00603DA3" w:rsidP="00DA5B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32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2023</w:t>
            </w:r>
            <w:r w:rsidR="00B72FD0" w:rsidRPr="00BC32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год 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B72FD0" w:rsidRPr="00BC3287" w:rsidRDefault="00B72FD0" w:rsidP="00E745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C328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Темпы роста (снижения),  тыс. рублей / %</w:t>
            </w:r>
          </w:p>
        </w:tc>
      </w:tr>
      <w:tr w:rsidR="00BC3287" w:rsidRPr="00BC3287" w:rsidTr="00353881">
        <w:trPr>
          <w:trHeight w:val="101"/>
        </w:trPr>
        <w:tc>
          <w:tcPr>
            <w:tcW w:w="1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FD0" w:rsidRPr="00BC3287" w:rsidRDefault="00B72FD0" w:rsidP="00E745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FD0" w:rsidRPr="00BC3287" w:rsidRDefault="00B72FD0" w:rsidP="00E745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FD0" w:rsidRPr="00BC3287" w:rsidRDefault="00B72FD0" w:rsidP="00E745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FD0" w:rsidRPr="00BC3287" w:rsidRDefault="00B72FD0" w:rsidP="00E745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FD0" w:rsidRPr="00BC3287" w:rsidRDefault="00B72FD0" w:rsidP="00E745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FD0" w:rsidRPr="00BC3287" w:rsidRDefault="00603DA3" w:rsidP="00E745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32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2021</w:t>
            </w:r>
            <w:r w:rsidR="00B72FD0" w:rsidRPr="00BC32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го</w:t>
            </w:r>
            <w:r w:rsidR="00DA5B0D" w:rsidRPr="00BC32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 к 2020</w:t>
            </w:r>
            <w:r w:rsidR="00B72FD0" w:rsidRPr="00BC32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году</w:t>
            </w:r>
          </w:p>
        </w:tc>
        <w:tc>
          <w:tcPr>
            <w:tcW w:w="118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FD0" w:rsidRPr="00BC3287" w:rsidRDefault="00603DA3" w:rsidP="00E745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32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2022</w:t>
            </w:r>
            <w:r w:rsidR="00B72FD0" w:rsidRPr="00BC32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год к </w:t>
            </w:r>
            <w:r w:rsidRPr="00BC32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2021</w:t>
            </w:r>
            <w:r w:rsidR="00B72FD0" w:rsidRPr="00BC32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году</w:t>
            </w:r>
          </w:p>
        </w:tc>
        <w:tc>
          <w:tcPr>
            <w:tcW w:w="95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FD0" w:rsidRPr="00BC3287" w:rsidRDefault="00603DA3" w:rsidP="00E745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32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2023</w:t>
            </w:r>
            <w:r w:rsidR="00B72FD0" w:rsidRPr="00BC32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год к </w:t>
            </w:r>
            <w:r w:rsidRPr="00BC32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2022</w:t>
            </w:r>
            <w:r w:rsidR="00B72FD0" w:rsidRPr="00BC32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году</w:t>
            </w:r>
          </w:p>
        </w:tc>
      </w:tr>
      <w:tr w:rsidR="00BC3287" w:rsidRPr="00BC3287" w:rsidTr="00353881">
        <w:trPr>
          <w:trHeight w:val="121"/>
        </w:trPr>
        <w:tc>
          <w:tcPr>
            <w:tcW w:w="185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EE" w:rsidRPr="00BC3287" w:rsidRDefault="006603EE" w:rsidP="00E74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32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Безвозмездные поступления, в том числе</w:t>
            </w:r>
          </w:p>
        </w:tc>
        <w:tc>
          <w:tcPr>
            <w:tcW w:w="98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3EE" w:rsidRPr="00BC3287" w:rsidRDefault="006603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32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17 130,0</w:t>
            </w:r>
          </w:p>
        </w:tc>
        <w:tc>
          <w:tcPr>
            <w:tcW w:w="98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3EE" w:rsidRPr="00BC3287" w:rsidRDefault="006603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32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18 228,6</w:t>
            </w:r>
          </w:p>
        </w:tc>
        <w:tc>
          <w:tcPr>
            <w:tcW w:w="98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3EE" w:rsidRPr="00BC3287" w:rsidRDefault="006603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32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18 385,0</w:t>
            </w:r>
          </w:p>
        </w:tc>
        <w:tc>
          <w:tcPr>
            <w:tcW w:w="105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3EE" w:rsidRPr="00BC3287" w:rsidRDefault="006603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32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18 403,2</w:t>
            </w:r>
          </w:p>
        </w:tc>
        <w:tc>
          <w:tcPr>
            <w:tcW w:w="118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3EE" w:rsidRPr="00BC3287" w:rsidRDefault="006603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32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1098,6/6,4</w:t>
            </w:r>
          </w:p>
        </w:tc>
        <w:tc>
          <w:tcPr>
            <w:tcW w:w="118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3EE" w:rsidRPr="00BC3287" w:rsidRDefault="006603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32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156,4/09</w:t>
            </w:r>
          </w:p>
        </w:tc>
        <w:tc>
          <w:tcPr>
            <w:tcW w:w="95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3EE" w:rsidRPr="00BC3287" w:rsidRDefault="006603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32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18,2/0,1</w:t>
            </w:r>
          </w:p>
        </w:tc>
      </w:tr>
      <w:tr w:rsidR="00BC3287" w:rsidRPr="00BC3287" w:rsidTr="00353881">
        <w:trPr>
          <w:trHeight w:val="820"/>
        </w:trPr>
        <w:tc>
          <w:tcPr>
            <w:tcW w:w="185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EE" w:rsidRPr="00BC3287" w:rsidRDefault="006603EE" w:rsidP="00E74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32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Дотации бюджетам субъектов РФ и муниципальных образований</w:t>
            </w:r>
          </w:p>
        </w:tc>
        <w:tc>
          <w:tcPr>
            <w:tcW w:w="98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3EE" w:rsidRPr="00BC3287" w:rsidRDefault="006603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32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14 396,2</w:t>
            </w:r>
          </w:p>
        </w:tc>
        <w:tc>
          <w:tcPr>
            <w:tcW w:w="98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3EE" w:rsidRPr="00BC3287" w:rsidRDefault="006603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32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17 910,3</w:t>
            </w:r>
          </w:p>
        </w:tc>
        <w:tc>
          <w:tcPr>
            <w:tcW w:w="98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3EE" w:rsidRPr="00BC3287" w:rsidRDefault="006603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32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18 066,7</w:t>
            </w:r>
          </w:p>
        </w:tc>
        <w:tc>
          <w:tcPr>
            <w:tcW w:w="105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3EE" w:rsidRPr="00BC3287" w:rsidRDefault="006603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32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18 070,1</w:t>
            </w:r>
          </w:p>
        </w:tc>
        <w:tc>
          <w:tcPr>
            <w:tcW w:w="118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3EE" w:rsidRPr="00BC3287" w:rsidRDefault="006603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32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3514,1/24,4</w:t>
            </w:r>
          </w:p>
        </w:tc>
        <w:tc>
          <w:tcPr>
            <w:tcW w:w="118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3EE" w:rsidRPr="00BC3287" w:rsidRDefault="006603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32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156,4/0,9</w:t>
            </w:r>
          </w:p>
        </w:tc>
        <w:tc>
          <w:tcPr>
            <w:tcW w:w="95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3EE" w:rsidRPr="00BC3287" w:rsidRDefault="006603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32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3,4/0,02</w:t>
            </w:r>
          </w:p>
        </w:tc>
      </w:tr>
      <w:tr w:rsidR="000D46B0" w:rsidRPr="00604D45" w:rsidTr="00353881">
        <w:trPr>
          <w:trHeight w:val="545"/>
        </w:trPr>
        <w:tc>
          <w:tcPr>
            <w:tcW w:w="185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6B0" w:rsidRPr="00604D45" w:rsidRDefault="000D46B0" w:rsidP="00E74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8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6B0" w:rsidRPr="00604D45" w:rsidRDefault="000D46B0" w:rsidP="00223B8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233,0</w:t>
            </w:r>
          </w:p>
        </w:tc>
        <w:tc>
          <w:tcPr>
            <w:tcW w:w="98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6B0" w:rsidRPr="00604D45" w:rsidRDefault="000D46B0" w:rsidP="00223B8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256,8</w:t>
            </w:r>
          </w:p>
        </w:tc>
        <w:tc>
          <w:tcPr>
            <w:tcW w:w="98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6B0" w:rsidRPr="00604D45" w:rsidRDefault="000D46B0" w:rsidP="00223B8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256,8</w:t>
            </w:r>
          </w:p>
        </w:tc>
        <w:tc>
          <w:tcPr>
            <w:tcW w:w="105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6B0" w:rsidRPr="00604D45" w:rsidRDefault="000D46B0" w:rsidP="00223B8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271,6</w:t>
            </w:r>
          </w:p>
        </w:tc>
        <w:tc>
          <w:tcPr>
            <w:tcW w:w="118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6B0" w:rsidRPr="00604D45" w:rsidRDefault="000D46B0" w:rsidP="00223B8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23,8/10,2</w:t>
            </w:r>
          </w:p>
        </w:tc>
        <w:tc>
          <w:tcPr>
            <w:tcW w:w="118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6B0" w:rsidRPr="00604D45" w:rsidRDefault="000D46B0" w:rsidP="00223B8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0,0/0,0</w:t>
            </w:r>
          </w:p>
        </w:tc>
        <w:tc>
          <w:tcPr>
            <w:tcW w:w="95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6B0" w:rsidRPr="00604D45" w:rsidRDefault="000D46B0" w:rsidP="00223B8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14,8/5,8</w:t>
            </w:r>
          </w:p>
        </w:tc>
      </w:tr>
      <w:tr w:rsidR="000D46B0" w:rsidRPr="00604D45" w:rsidTr="007C662E">
        <w:trPr>
          <w:trHeight w:val="788"/>
        </w:trPr>
        <w:tc>
          <w:tcPr>
            <w:tcW w:w="185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6B0" w:rsidRPr="00604D45" w:rsidRDefault="000D46B0" w:rsidP="00E74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98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6B0" w:rsidRPr="00604D45" w:rsidRDefault="000D46B0" w:rsidP="00223B8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2 269,6</w:t>
            </w:r>
          </w:p>
        </w:tc>
        <w:tc>
          <w:tcPr>
            <w:tcW w:w="98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6B0" w:rsidRPr="00604D45" w:rsidRDefault="000D46B0" w:rsidP="00223B8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61,5</w:t>
            </w:r>
          </w:p>
        </w:tc>
        <w:tc>
          <w:tcPr>
            <w:tcW w:w="98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6B0" w:rsidRPr="00604D45" w:rsidRDefault="000D46B0" w:rsidP="00223B8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61,5</w:t>
            </w:r>
          </w:p>
        </w:tc>
        <w:tc>
          <w:tcPr>
            <w:tcW w:w="105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6B0" w:rsidRPr="00604D45" w:rsidRDefault="000D46B0" w:rsidP="00223B8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61,5</w:t>
            </w:r>
          </w:p>
        </w:tc>
        <w:tc>
          <w:tcPr>
            <w:tcW w:w="118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6B0" w:rsidRPr="00604D45" w:rsidRDefault="000D46B0" w:rsidP="00223B8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-2208,1/-97,3</w:t>
            </w:r>
          </w:p>
        </w:tc>
        <w:tc>
          <w:tcPr>
            <w:tcW w:w="118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6B0" w:rsidRPr="00604D45" w:rsidRDefault="000D46B0" w:rsidP="00223B8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0,0/0,0</w:t>
            </w:r>
          </w:p>
        </w:tc>
        <w:tc>
          <w:tcPr>
            <w:tcW w:w="95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6B0" w:rsidRPr="00604D45" w:rsidRDefault="000D46B0" w:rsidP="00223B8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0,0/0,0</w:t>
            </w:r>
          </w:p>
        </w:tc>
      </w:tr>
    </w:tbl>
    <w:p w:rsidR="00B72FD0" w:rsidRPr="00604D45" w:rsidRDefault="00B72FD0" w:rsidP="00E745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4D45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proofErr w:type="gramStart"/>
      <w:r w:rsidRPr="00604D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Проектом решения предусмотрены субвенции из средств федерального бюджета на исполнение отдельных государственных полномочий, так на </w:t>
      </w:r>
      <w:r w:rsidR="00603DA3" w:rsidRPr="00604D45">
        <w:rPr>
          <w:rFonts w:ascii="Times New Roman" w:hAnsi="Times New Roman" w:cs="Times New Roman"/>
          <w:sz w:val="28"/>
          <w:szCs w:val="28"/>
          <w:shd w:val="clear" w:color="auto" w:fill="FFFFFF"/>
        </w:rPr>
        <w:t>2021</w:t>
      </w:r>
      <w:r w:rsidRPr="00604D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– </w:t>
      </w:r>
      <w:r w:rsidR="00B45937" w:rsidRPr="00604D45">
        <w:rPr>
          <w:rFonts w:ascii="Times New Roman" w:hAnsi="Times New Roman" w:cs="Times New Roman"/>
          <w:sz w:val="28"/>
          <w:szCs w:val="28"/>
          <w:shd w:val="clear" w:color="auto" w:fill="FFFFFF"/>
        </w:rPr>
        <w:t>256,8</w:t>
      </w:r>
      <w:r w:rsidRPr="00604D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 рублей, ч</w:t>
      </w:r>
      <w:r w:rsidR="00B45937" w:rsidRPr="00604D45">
        <w:rPr>
          <w:rFonts w:ascii="Times New Roman" w:hAnsi="Times New Roman" w:cs="Times New Roman"/>
          <w:sz w:val="28"/>
          <w:szCs w:val="28"/>
          <w:shd w:val="clear" w:color="auto" w:fill="FFFFFF"/>
        </w:rPr>
        <w:t>то выше оценки               2020</w:t>
      </w:r>
      <w:r w:rsidRPr="00604D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на </w:t>
      </w:r>
      <w:r w:rsidR="00B45937" w:rsidRPr="00604D45">
        <w:rPr>
          <w:rFonts w:ascii="Times New Roman" w:hAnsi="Times New Roman" w:cs="Times New Roman"/>
          <w:sz w:val="28"/>
          <w:szCs w:val="28"/>
          <w:shd w:val="clear" w:color="auto" w:fill="FFFFFF"/>
        </w:rPr>
        <w:t>23,8</w:t>
      </w:r>
      <w:r w:rsidRPr="00604D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 рублей или </w:t>
      </w:r>
      <w:r w:rsidR="00B45937" w:rsidRPr="00604D45">
        <w:rPr>
          <w:rFonts w:ascii="Times New Roman" w:hAnsi="Times New Roman" w:cs="Times New Roman"/>
          <w:sz w:val="28"/>
          <w:szCs w:val="28"/>
          <w:shd w:val="clear" w:color="auto" w:fill="FFFFFF"/>
        </w:rPr>
        <w:t>10,2</w:t>
      </w:r>
      <w:r w:rsidRPr="00604D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%; </w:t>
      </w:r>
      <w:r w:rsidR="00603DA3" w:rsidRPr="00604D45">
        <w:rPr>
          <w:rFonts w:ascii="Times New Roman" w:hAnsi="Times New Roman" w:cs="Times New Roman"/>
          <w:sz w:val="28"/>
          <w:szCs w:val="28"/>
          <w:shd w:val="clear" w:color="auto" w:fill="FFFFFF"/>
        </w:rPr>
        <w:t>2022</w:t>
      </w:r>
      <w:r w:rsidRPr="00604D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– </w:t>
      </w:r>
      <w:r w:rsidR="00BB0D52" w:rsidRPr="00604D45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B45937" w:rsidRPr="00604D45">
        <w:rPr>
          <w:rFonts w:ascii="Times New Roman" w:hAnsi="Times New Roman" w:cs="Times New Roman"/>
          <w:sz w:val="28"/>
          <w:szCs w:val="28"/>
          <w:shd w:val="clear" w:color="auto" w:fill="FFFFFF"/>
        </w:rPr>
        <w:t>56,8</w:t>
      </w:r>
      <w:r w:rsidRPr="00604D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 рублей,                 что </w:t>
      </w:r>
      <w:r w:rsidR="00B45937" w:rsidRPr="00604D45">
        <w:rPr>
          <w:rFonts w:ascii="Times New Roman" w:hAnsi="Times New Roman" w:cs="Times New Roman"/>
          <w:sz w:val="28"/>
          <w:szCs w:val="28"/>
          <w:shd w:val="clear" w:color="auto" w:fill="FFFFFF"/>
        </w:rPr>
        <w:t>соответствует прогнозу</w:t>
      </w:r>
      <w:r w:rsidRPr="00604D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03DA3" w:rsidRPr="00604D45">
        <w:rPr>
          <w:rFonts w:ascii="Times New Roman" w:hAnsi="Times New Roman" w:cs="Times New Roman"/>
          <w:sz w:val="28"/>
          <w:szCs w:val="28"/>
          <w:shd w:val="clear" w:color="auto" w:fill="FFFFFF"/>
        </w:rPr>
        <w:t>2021</w:t>
      </w:r>
      <w:r w:rsidR="00B45937" w:rsidRPr="00604D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</w:t>
      </w:r>
      <w:r w:rsidRPr="00604D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r w:rsidR="00603DA3" w:rsidRPr="00604D45">
        <w:rPr>
          <w:rFonts w:ascii="Times New Roman" w:hAnsi="Times New Roman" w:cs="Times New Roman"/>
          <w:sz w:val="28"/>
          <w:szCs w:val="28"/>
          <w:shd w:val="clear" w:color="auto" w:fill="FFFFFF"/>
        </w:rPr>
        <w:t>2023</w:t>
      </w:r>
      <w:r w:rsidRPr="00604D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– </w:t>
      </w:r>
      <w:r w:rsidR="00B45937" w:rsidRPr="00604D45">
        <w:rPr>
          <w:rFonts w:ascii="Times New Roman" w:hAnsi="Times New Roman" w:cs="Times New Roman"/>
          <w:sz w:val="28"/>
          <w:szCs w:val="28"/>
          <w:shd w:val="clear" w:color="auto" w:fill="FFFFFF"/>
        </w:rPr>
        <w:t>27</w:t>
      </w:r>
      <w:r w:rsidR="00BB0D52" w:rsidRPr="00604D45">
        <w:rPr>
          <w:rFonts w:ascii="Times New Roman" w:hAnsi="Times New Roman" w:cs="Times New Roman"/>
          <w:sz w:val="28"/>
          <w:szCs w:val="28"/>
          <w:shd w:val="clear" w:color="auto" w:fill="FFFFFF"/>
        </w:rPr>
        <w:t>1,6</w:t>
      </w:r>
      <w:r w:rsidRPr="00604D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 рублей, что</w:t>
      </w:r>
      <w:r w:rsidR="00E07D64" w:rsidRPr="00604D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</w:t>
      </w:r>
      <w:r w:rsidRPr="00604D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r w:rsidR="00B45937" w:rsidRPr="00604D45">
        <w:rPr>
          <w:rFonts w:ascii="Times New Roman" w:hAnsi="Times New Roman" w:cs="Times New Roman"/>
          <w:sz w:val="28"/>
          <w:szCs w:val="28"/>
          <w:shd w:val="clear" w:color="auto" w:fill="FFFFFF"/>
        </w:rPr>
        <w:t>14,8</w:t>
      </w:r>
      <w:r w:rsidRPr="00604D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 рублей выше прогноза </w:t>
      </w:r>
      <w:r w:rsidR="00603DA3" w:rsidRPr="00604D45">
        <w:rPr>
          <w:rFonts w:ascii="Times New Roman" w:hAnsi="Times New Roman" w:cs="Times New Roman"/>
          <w:sz w:val="28"/>
          <w:szCs w:val="28"/>
          <w:shd w:val="clear" w:color="auto" w:fill="FFFFFF"/>
        </w:rPr>
        <w:t>2022</w:t>
      </w:r>
      <w:r w:rsidRPr="00604D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</w:t>
      </w:r>
      <w:r w:rsidR="00B45937" w:rsidRPr="00604D45">
        <w:rPr>
          <w:rFonts w:ascii="Times New Roman" w:hAnsi="Times New Roman" w:cs="Times New Roman"/>
          <w:sz w:val="28"/>
          <w:szCs w:val="28"/>
          <w:shd w:val="clear" w:color="auto" w:fill="FFFFFF"/>
        </w:rPr>
        <w:t>или 5</w:t>
      </w:r>
      <w:r w:rsidRPr="00604D4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B0D52" w:rsidRPr="00604D45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604D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%.</w:t>
      </w:r>
      <w:proofErr w:type="gramEnd"/>
    </w:p>
    <w:p w:rsidR="007E69E7" w:rsidRPr="007E69E7" w:rsidRDefault="00B72FD0" w:rsidP="00E745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4D45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Проектом решения предусмотрены ин</w:t>
      </w:r>
      <w:r w:rsidR="00E14E5A" w:rsidRPr="00604D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ые межбюджетные трансферты </w:t>
      </w:r>
      <w:r w:rsidRPr="00604D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r w:rsidR="00603DA3" w:rsidRPr="00604D45">
        <w:rPr>
          <w:rFonts w:ascii="Times New Roman" w:hAnsi="Times New Roman" w:cs="Times New Roman"/>
          <w:sz w:val="28"/>
          <w:szCs w:val="28"/>
          <w:shd w:val="clear" w:color="auto" w:fill="FFFFFF"/>
        </w:rPr>
        <w:t>2021</w:t>
      </w:r>
      <w:r w:rsidRPr="00604D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</w:t>
      </w:r>
      <w:r w:rsidR="00E14E5A" w:rsidRPr="00604D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объеме </w:t>
      </w:r>
      <w:r w:rsidRPr="00604D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45937" w:rsidRPr="00604D45">
        <w:rPr>
          <w:rFonts w:ascii="Times New Roman" w:hAnsi="Times New Roman" w:cs="Times New Roman"/>
          <w:sz w:val="28"/>
          <w:szCs w:val="28"/>
          <w:shd w:val="clear" w:color="auto" w:fill="FFFFFF"/>
        </w:rPr>
        <w:t>61,5</w:t>
      </w:r>
      <w:r w:rsidRPr="00604D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 рублей,</w:t>
      </w:r>
      <w:r w:rsidR="00B45937" w:rsidRPr="00604D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04D45">
        <w:rPr>
          <w:rFonts w:ascii="Times New Roman" w:hAnsi="Times New Roman" w:cs="Times New Roman"/>
          <w:sz w:val="28"/>
          <w:szCs w:val="28"/>
          <w:shd w:val="clear" w:color="auto" w:fill="FFFFFF"/>
        </w:rPr>
        <w:t>что ниже в сравнении</w:t>
      </w:r>
      <w:r w:rsidR="00E07D64" w:rsidRPr="00604D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04D45">
        <w:rPr>
          <w:rFonts w:ascii="Times New Roman" w:hAnsi="Times New Roman" w:cs="Times New Roman"/>
          <w:sz w:val="28"/>
          <w:szCs w:val="28"/>
          <w:shd w:val="clear" w:color="auto" w:fill="FFFFFF"/>
        </w:rPr>
        <w:t>с ожидаемым испол</w:t>
      </w:r>
      <w:r w:rsidR="00B45937" w:rsidRPr="00604D45">
        <w:rPr>
          <w:rFonts w:ascii="Times New Roman" w:hAnsi="Times New Roman" w:cs="Times New Roman"/>
          <w:sz w:val="28"/>
          <w:szCs w:val="28"/>
          <w:shd w:val="clear" w:color="auto" w:fill="FFFFFF"/>
        </w:rPr>
        <w:t>нением 2020</w:t>
      </w:r>
      <w:r w:rsidRPr="00604D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</w:t>
      </w:r>
      <w:r w:rsidR="00B45937" w:rsidRPr="00604D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04D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r w:rsidR="00B45937" w:rsidRPr="00604D45">
        <w:rPr>
          <w:rFonts w:ascii="Times New Roman" w:hAnsi="Times New Roman" w:cs="Times New Roman"/>
          <w:sz w:val="28"/>
          <w:szCs w:val="28"/>
          <w:shd w:val="clear" w:color="auto" w:fill="FFFFFF"/>
        </w:rPr>
        <w:t>2 208,1</w:t>
      </w:r>
      <w:r w:rsidRPr="00604D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 рублей или </w:t>
      </w:r>
      <w:r w:rsidR="00B45937" w:rsidRPr="00604D45">
        <w:rPr>
          <w:rFonts w:ascii="Times New Roman" w:hAnsi="Times New Roman" w:cs="Times New Roman"/>
          <w:sz w:val="28"/>
          <w:szCs w:val="28"/>
          <w:shd w:val="clear" w:color="auto" w:fill="FFFFFF"/>
        </w:rPr>
        <w:t>97,3</w:t>
      </w:r>
      <w:r w:rsidRPr="00604D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%; </w:t>
      </w:r>
      <w:r w:rsidR="00B45937" w:rsidRPr="00604D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плановый период </w:t>
      </w:r>
      <w:r w:rsidR="00603DA3" w:rsidRPr="00604D45">
        <w:rPr>
          <w:rFonts w:ascii="Times New Roman" w:hAnsi="Times New Roman" w:cs="Times New Roman"/>
          <w:sz w:val="28"/>
          <w:szCs w:val="28"/>
          <w:shd w:val="clear" w:color="auto" w:fill="FFFFFF"/>
        </w:rPr>
        <w:t>2022</w:t>
      </w:r>
      <w:r w:rsidRPr="00604D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45937" w:rsidRPr="00604D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2023 годов </w:t>
      </w:r>
      <w:r w:rsidR="00E14E5A" w:rsidRPr="00604D45">
        <w:rPr>
          <w:rFonts w:ascii="Times New Roman" w:hAnsi="Times New Roman" w:cs="Times New Roman"/>
          <w:sz w:val="28"/>
          <w:szCs w:val="28"/>
          <w:shd w:val="clear" w:color="auto" w:fill="FFFFFF"/>
        </w:rPr>
        <w:t>иные</w:t>
      </w:r>
      <w:r w:rsidRPr="00604D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межбюджетные трансферты предусмотрены</w:t>
      </w:r>
      <w:r w:rsidR="00E14E5A" w:rsidRPr="00604D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45937" w:rsidRPr="00604D45">
        <w:rPr>
          <w:rFonts w:ascii="Times New Roman" w:hAnsi="Times New Roman" w:cs="Times New Roman"/>
          <w:sz w:val="28"/>
          <w:szCs w:val="28"/>
          <w:shd w:val="clear" w:color="auto" w:fill="FFFFFF"/>
        </w:rPr>
        <w:t>на уровне 2021 года</w:t>
      </w:r>
    </w:p>
    <w:p w:rsidR="00B72FD0" w:rsidRPr="007E69E7" w:rsidRDefault="00B72FD0" w:rsidP="00E745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419" w:rsidRPr="007E69E7" w:rsidRDefault="00C0510C" w:rsidP="00E74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E69E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3. Расходы бюджета сельского </w:t>
      </w:r>
      <w:r w:rsidR="00586419" w:rsidRPr="007E69E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поселения </w:t>
      </w:r>
      <w:r w:rsidR="00586419" w:rsidRPr="007E69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Красноленинский</w:t>
      </w:r>
    </w:p>
    <w:p w:rsidR="00586419" w:rsidRPr="007E69E7" w:rsidRDefault="00586419" w:rsidP="00E745D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E69E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на </w:t>
      </w:r>
      <w:r w:rsidR="00603DA3" w:rsidRPr="007E69E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2021</w:t>
      </w:r>
      <w:r w:rsidRPr="007E69E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 и плановый период </w:t>
      </w:r>
      <w:r w:rsidR="00603DA3" w:rsidRPr="007E69E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2022</w:t>
      </w:r>
      <w:r w:rsidRPr="007E69E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и </w:t>
      </w:r>
      <w:r w:rsidR="00603DA3" w:rsidRPr="007E69E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2023</w:t>
      </w:r>
      <w:r w:rsidRPr="007E69E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годы</w:t>
      </w:r>
    </w:p>
    <w:p w:rsidR="00C0510C" w:rsidRPr="00D017F5" w:rsidRDefault="00C0510C" w:rsidP="00E745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</w:pPr>
    </w:p>
    <w:p w:rsidR="00A85D3E" w:rsidRPr="007E69E7" w:rsidRDefault="00C0510C" w:rsidP="00E745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9E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A85D3E" w:rsidRPr="007E69E7">
        <w:rPr>
          <w:rFonts w:ascii="Times New Roman" w:hAnsi="Times New Roman" w:cs="Times New Roman"/>
          <w:sz w:val="28"/>
          <w:szCs w:val="28"/>
        </w:rPr>
        <w:t>Расходы, отраженные в Проекте решения, соответствуют требованиям статьи 21 Бюджетного кодекса РФ.</w:t>
      </w:r>
    </w:p>
    <w:p w:rsidR="00A85D3E" w:rsidRPr="007E69E7" w:rsidRDefault="00A85D3E" w:rsidP="00E745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9E7">
        <w:rPr>
          <w:rFonts w:ascii="Times New Roman" w:hAnsi="Times New Roman" w:cs="Times New Roman"/>
          <w:sz w:val="28"/>
          <w:szCs w:val="28"/>
        </w:rPr>
        <w:tab/>
        <w:t xml:space="preserve">Структура расходов бюджета сельского поселения </w:t>
      </w:r>
      <w:r w:rsidR="00F0526D" w:rsidRPr="007E69E7">
        <w:rPr>
          <w:rFonts w:ascii="Times New Roman" w:hAnsi="Times New Roman" w:cs="Times New Roman"/>
          <w:sz w:val="28"/>
          <w:szCs w:val="28"/>
        </w:rPr>
        <w:t>Красноленинский</w:t>
      </w:r>
      <w:r w:rsidRPr="007E69E7">
        <w:rPr>
          <w:rFonts w:ascii="Times New Roman" w:hAnsi="Times New Roman" w:cs="Times New Roman"/>
          <w:sz w:val="28"/>
          <w:szCs w:val="28"/>
        </w:rPr>
        <w:t xml:space="preserve">                     на </w:t>
      </w:r>
      <w:r w:rsidR="00603DA3" w:rsidRPr="007E69E7">
        <w:rPr>
          <w:rFonts w:ascii="Times New Roman" w:hAnsi="Times New Roman" w:cs="Times New Roman"/>
          <w:sz w:val="28"/>
          <w:szCs w:val="28"/>
        </w:rPr>
        <w:t>2021</w:t>
      </w:r>
      <w:r w:rsidRPr="007E69E7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603DA3" w:rsidRPr="007E69E7">
        <w:rPr>
          <w:rFonts w:ascii="Times New Roman" w:hAnsi="Times New Roman" w:cs="Times New Roman"/>
          <w:sz w:val="28"/>
          <w:szCs w:val="28"/>
        </w:rPr>
        <w:t>2022</w:t>
      </w:r>
      <w:r w:rsidRPr="007E69E7">
        <w:rPr>
          <w:rFonts w:ascii="Times New Roman" w:hAnsi="Times New Roman" w:cs="Times New Roman"/>
          <w:sz w:val="28"/>
          <w:szCs w:val="28"/>
        </w:rPr>
        <w:t xml:space="preserve"> и </w:t>
      </w:r>
      <w:r w:rsidR="00603DA3" w:rsidRPr="007E69E7">
        <w:rPr>
          <w:rFonts w:ascii="Times New Roman" w:hAnsi="Times New Roman" w:cs="Times New Roman"/>
          <w:sz w:val="28"/>
          <w:szCs w:val="28"/>
        </w:rPr>
        <w:t>2023</w:t>
      </w:r>
      <w:r w:rsidRPr="007E69E7">
        <w:rPr>
          <w:rFonts w:ascii="Times New Roman" w:hAnsi="Times New Roman" w:cs="Times New Roman"/>
          <w:sz w:val="28"/>
          <w:szCs w:val="28"/>
        </w:rPr>
        <w:t xml:space="preserve"> годов состоит из разделов функциональной </w:t>
      </w:r>
      <w:proofErr w:type="gramStart"/>
      <w:r w:rsidRPr="007E69E7">
        <w:rPr>
          <w:rFonts w:ascii="Times New Roman" w:hAnsi="Times New Roman" w:cs="Times New Roman"/>
          <w:sz w:val="28"/>
          <w:szCs w:val="28"/>
        </w:rPr>
        <w:t>классификации расходов бюджетов бюджетной системы Российской Федерации</w:t>
      </w:r>
      <w:proofErr w:type="gramEnd"/>
      <w:r w:rsidRPr="007E69E7">
        <w:rPr>
          <w:rFonts w:ascii="Times New Roman" w:hAnsi="Times New Roman" w:cs="Times New Roman"/>
          <w:sz w:val="28"/>
          <w:szCs w:val="28"/>
        </w:rPr>
        <w:t xml:space="preserve">. Расходы бюджета сельского поселения </w:t>
      </w:r>
      <w:r w:rsidR="00F0526D" w:rsidRPr="007E69E7">
        <w:rPr>
          <w:rFonts w:ascii="Times New Roman" w:hAnsi="Times New Roman" w:cs="Times New Roman"/>
          <w:sz w:val="28"/>
          <w:szCs w:val="28"/>
        </w:rPr>
        <w:t>Красноленинский</w:t>
      </w:r>
      <w:r w:rsidRPr="007E69E7">
        <w:rPr>
          <w:rFonts w:ascii="Times New Roman" w:hAnsi="Times New Roman" w:cs="Times New Roman"/>
          <w:sz w:val="28"/>
          <w:szCs w:val="28"/>
        </w:rPr>
        <w:t xml:space="preserve"> в соответствии с ведомственной структурой расходов </w:t>
      </w:r>
      <w:r w:rsidR="00081370" w:rsidRPr="007E69E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E69E7">
        <w:rPr>
          <w:rFonts w:ascii="Times New Roman" w:hAnsi="Times New Roman" w:cs="Times New Roman"/>
          <w:sz w:val="28"/>
          <w:szCs w:val="28"/>
        </w:rPr>
        <w:t xml:space="preserve"> на </w:t>
      </w:r>
      <w:r w:rsidR="00603DA3" w:rsidRPr="007E69E7">
        <w:rPr>
          <w:rFonts w:ascii="Times New Roman" w:hAnsi="Times New Roman" w:cs="Times New Roman"/>
          <w:sz w:val="28"/>
          <w:szCs w:val="28"/>
        </w:rPr>
        <w:t>2021</w:t>
      </w:r>
      <w:r w:rsidRPr="007E69E7">
        <w:rPr>
          <w:rFonts w:ascii="Times New Roman" w:hAnsi="Times New Roman" w:cs="Times New Roman"/>
          <w:sz w:val="28"/>
          <w:szCs w:val="28"/>
        </w:rPr>
        <w:t>-</w:t>
      </w:r>
      <w:r w:rsidR="00603DA3" w:rsidRPr="007E69E7">
        <w:rPr>
          <w:rFonts w:ascii="Times New Roman" w:hAnsi="Times New Roman" w:cs="Times New Roman"/>
          <w:sz w:val="28"/>
          <w:szCs w:val="28"/>
        </w:rPr>
        <w:t>2023</w:t>
      </w:r>
      <w:r w:rsidRPr="007E69E7">
        <w:rPr>
          <w:rFonts w:ascii="Times New Roman" w:hAnsi="Times New Roman" w:cs="Times New Roman"/>
          <w:sz w:val="28"/>
          <w:szCs w:val="28"/>
        </w:rPr>
        <w:t xml:space="preserve"> годы будет осуществлять 1 главный распорядитель бюджетных средств – администрация сельского поселения </w:t>
      </w:r>
      <w:r w:rsidR="00F0526D" w:rsidRPr="007E69E7">
        <w:rPr>
          <w:rFonts w:ascii="Times New Roman" w:hAnsi="Times New Roman" w:cs="Times New Roman"/>
          <w:sz w:val="28"/>
          <w:szCs w:val="28"/>
        </w:rPr>
        <w:t>Красноленинский</w:t>
      </w:r>
      <w:r w:rsidR="00081370" w:rsidRPr="007E69E7">
        <w:rPr>
          <w:rFonts w:ascii="Times New Roman" w:hAnsi="Times New Roman" w:cs="Times New Roman"/>
          <w:sz w:val="28"/>
          <w:szCs w:val="28"/>
        </w:rPr>
        <w:t xml:space="preserve">, </w:t>
      </w:r>
      <w:r w:rsidRPr="007E69E7">
        <w:rPr>
          <w:rFonts w:ascii="Times New Roman" w:hAnsi="Times New Roman" w:cs="Times New Roman"/>
          <w:sz w:val="28"/>
          <w:szCs w:val="28"/>
        </w:rPr>
        <w:t xml:space="preserve">в соответствии с наделенными бюджетными полномочиями. </w:t>
      </w:r>
    </w:p>
    <w:p w:rsidR="005F3B5C" w:rsidRPr="007E69E7" w:rsidRDefault="00A85D3E" w:rsidP="00E745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9E7">
        <w:rPr>
          <w:rFonts w:ascii="Times New Roman" w:hAnsi="Times New Roman" w:cs="Times New Roman"/>
          <w:sz w:val="28"/>
          <w:szCs w:val="28"/>
        </w:rPr>
        <w:tab/>
        <w:t xml:space="preserve">Бюджетные ассигнования распределены по разделам, подразделам, целевым статьям, муниципальным программам и непрограммным направлениям деятельности, группам и подгруппам видов расходов,               что соответствует требованиям статьи 184.1. Бюджетного кодекса РФ.    </w:t>
      </w:r>
    </w:p>
    <w:p w:rsidR="00FC00E1" w:rsidRPr="00FC00E1" w:rsidRDefault="00D0209E" w:rsidP="00FC00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9E7">
        <w:rPr>
          <w:rFonts w:ascii="Times New Roman" w:hAnsi="Times New Roman" w:cs="Times New Roman"/>
          <w:sz w:val="28"/>
          <w:szCs w:val="28"/>
        </w:rPr>
        <w:lastRenderedPageBreak/>
        <w:t xml:space="preserve">В Проекте решения на </w:t>
      </w:r>
      <w:r w:rsidR="00603DA3" w:rsidRPr="007E69E7">
        <w:rPr>
          <w:rFonts w:ascii="Times New Roman" w:hAnsi="Times New Roman" w:cs="Times New Roman"/>
          <w:sz w:val="28"/>
          <w:szCs w:val="28"/>
        </w:rPr>
        <w:t>2021</w:t>
      </w:r>
      <w:r w:rsidRPr="007E69E7">
        <w:rPr>
          <w:rFonts w:ascii="Times New Roman" w:hAnsi="Times New Roman" w:cs="Times New Roman"/>
          <w:sz w:val="28"/>
          <w:szCs w:val="28"/>
        </w:rPr>
        <w:t xml:space="preserve"> год и на плановый период                              </w:t>
      </w:r>
      <w:r w:rsidR="00603DA3" w:rsidRPr="007E69E7">
        <w:rPr>
          <w:rFonts w:ascii="Times New Roman" w:hAnsi="Times New Roman" w:cs="Times New Roman"/>
          <w:sz w:val="28"/>
          <w:szCs w:val="28"/>
        </w:rPr>
        <w:t>2022</w:t>
      </w:r>
      <w:r w:rsidRPr="007E69E7">
        <w:rPr>
          <w:rFonts w:ascii="Times New Roman" w:hAnsi="Times New Roman" w:cs="Times New Roman"/>
          <w:sz w:val="28"/>
          <w:szCs w:val="28"/>
        </w:rPr>
        <w:t xml:space="preserve"> и </w:t>
      </w:r>
      <w:r w:rsidR="00603DA3" w:rsidRPr="007E69E7">
        <w:rPr>
          <w:rFonts w:ascii="Times New Roman" w:hAnsi="Times New Roman" w:cs="Times New Roman"/>
          <w:sz w:val="28"/>
          <w:szCs w:val="28"/>
        </w:rPr>
        <w:t>2023</w:t>
      </w:r>
      <w:r w:rsidRPr="007E69E7">
        <w:rPr>
          <w:rFonts w:ascii="Times New Roman" w:hAnsi="Times New Roman" w:cs="Times New Roman"/>
          <w:sz w:val="28"/>
          <w:szCs w:val="28"/>
        </w:rPr>
        <w:t xml:space="preserve"> годов </w:t>
      </w:r>
      <w:r w:rsidRPr="00FC00E1">
        <w:rPr>
          <w:rFonts w:ascii="Times New Roman" w:hAnsi="Times New Roman" w:cs="Times New Roman"/>
          <w:sz w:val="28"/>
          <w:szCs w:val="28"/>
        </w:rPr>
        <w:t xml:space="preserve">предусмотрено финансовое обеспечение реализации мероприятий по </w:t>
      </w:r>
      <w:r w:rsidR="00FC7A03" w:rsidRPr="00FC00E1">
        <w:rPr>
          <w:rFonts w:ascii="Times New Roman" w:hAnsi="Times New Roman" w:cs="Times New Roman"/>
          <w:sz w:val="28"/>
          <w:szCs w:val="28"/>
        </w:rPr>
        <w:t xml:space="preserve">7 </w:t>
      </w:r>
      <w:r w:rsidRPr="00FC00E1">
        <w:rPr>
          <w:rFonts w:ascii="Times New Roman" w:hAnsi="Times New Roman" w:cs="Times New Roman"/>
          <w:sz w:val="28"/>
          <w:szCs w:val="28"/>
        </w:rPr>
        <w:t xml:space="preserve">муниципальным программам </w:t>
      </w:r>
      <w:r w:rsidR="00FC00E1" w:rsidRPr="00FC00E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C00E1">
        <w:rPr>
          <w:rFonts w:ascii="Times New Roman" w:hAnsi="Times New Roman" w:cs="Times New Roman"/>
          <w:sz w:val="28"/>
          <w:szCs w:val="28"/>
        </w:rPr>
        <w:t xml:space="preserve"> </w:t>
      </w:r>
      <w:r w:rsidR="00505D92" w:rsidRPr="00FC00E1">
        <w:rPr>
          <w:rFonts w:ascii="Times New Roman" w:hAnsi="Times New Roman" w:cs="Times New Roman"/>
          <w:sz w:val="28"/>
          <w:szCs w:val="28"/>
        </w:rPr>
        <w:t>Красноленинский</w:t>
      </w:r>
      <w:r w:rsidR="00FC00E1" w:rsidRPr="00FC00E1">
        <w:rPr>
          <w:rFonts w:ascii="Times New Roman" w:hAnsi="Times New Roman" w:cs="Times New Roman"/>
          <w:sz w:val="28"/>
          <w:szCs w:val="28"/>
        </w:rPr>
        <w:t xml:space="preserve"> и по 2 муниципальным программам Ханты-Мансийского района, по которым сельское поселение Красноленинский является соисполнителем. </w:t>
      </w:r>
    </w:p>
    <w:p w:rsidR="00284469" w:rsidRPr="00284469" w:rsidRDefault="009666E1" w:rsidP="00E745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469">
        <w:rPr>
          <w:rFonts w:ascii="Times New Roman" w:hAnsi="Times New Roman" w:cs="Times New Roman"/>
          <w:sz w:val="28"/>
          <w:szCs w:val="28"/>
        </w:rPr>
        <w:tab/>
      </w:r>
      <w:r w:rsidR="00284469" w:rsidRPr="00284469">
        <w:rPr>
          <w:rFonts w:ascii="Times New Roman" w:hAnsi="Times New Roman" w:cs="Times New Roman"/>
          <w:sz w:val="28"/>
          <w:szCs w:val="28"/>
        </w:rPr>
        <w:t>П</w:t>
      </w:r>
      <w:r w:rsidR="00A8469D" w:rsidRPr="00284469">
        <w:rPr>
          <w:rFonts w:ascii="Times New Roman" w:hAnsi="Times New Roman" w:cs="Times New Roman"/>
          <w:sz w:val="28"/>
          <w:szCs w:val="28"/>
        </w:rPr>
        <w:t>остановление</w:t>
      </w:r>
      <w:r w:rsidR="00284469" w:rsidRPr="00284469">
        <w:rPr>
          <w:rFonts w:ascii="Times New Roman" w:hAnsi="Times New Roman" w:cs="Times New Roman"/>
          <w:sz w:val="28"/>
          <w:szCs w:val="28"/>
        </w:rPr>
        <w:t>м</w:t>
      </w:r>
      <w:r w:rsidR="00A8469D" w:rsidRPr="00284469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Красноленинский от 22.06.2018 № 30 «О муниципальных и ведомственных программах сельского поселения </w:t>
      </w:r>
      <w:r w:rsidR="00284469" w:rsidRPr="00284469">
        <w:rPr>
          <w:rFonts w:ascii="Times New Roman" w:hAnsi="Times New Roman" w:cs="Times New Roman"/>
          <w:sz w:val="28"/>
          <w:szCs w:val="28"/>
        </w:rPr>
        <w:t>Красноленинский» определен порядок разработки и реализации муниципальных программ сельского поселения Красноленинский.</w:t>
      </w:r>
    </w:p>
    <w:p w:rsidR="00AC172C" w:rsidRPr="00902839" w:rsidRDefault="00A8469D" w:rsidP="00E745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184.2. Бюджетного кодекса РФ,                             к экспертизе представлены паспорта </w:t>
      </w:r>
      <w:r w:rsidR="00FC0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семи </w:t>
      </w:r>
      <w:r w:rsidRPr="00902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программ  сельского поселения Красноленинский: </w:t>
      </w:r>
    </w:p>
    <w:p w:rsidR="00902839" w:rsidRPr="00902839" w:rsidRDefault="00902839" w:rsidP="00E745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«Укрепление пожарной безопасности в сельском поселении Красноленинский на </w:t>
      </w:r>
      <w:r w:rsidR="000D46B0" w:rsidRPr="00604D4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04D45">
        <w:rPr>
          <w:rFonts w:ascii="Times New Roman" w:eastAsia="Times New Roman" w:hAnsi="Times New Roman" w:cs="Times New Roman"/>
          <w:sz w:val="28"/>
          <w:szCs w:val="28"/>
          <w:lang w:eastAsia="ru-RU"/>
        </w:rPr>
        <w:t>21-2023 годы»</w:t>
      </w:r>
      <w:r w:rsidR="00F35DB8" w:rsidRPr="00604D4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04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 год </w:t>
      </w:r>
      <w:r w:rsidR="00F35DB8" w:rsidRPr="00604D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</w:t>
      </w:r>
      <w:r w:rsidRPr="00604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финансирования</w:t>
      </w:r>
      <w:r w:rsidRPr="00902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составляет 55,5 тыс. рублей,  на 2022 год – 54,5 тыс. рублей, на 2023 год – 54,5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B6372" w:rsidRDefault="00A8469D" w:rsidP="00EB63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839">
        <w:rPr>
          <w:rFonts w:ascii="Times New Roman" w:eastAsia="Times New Roman" w:hAnsi="Times New Roman" w:cs="Times New Roman"/>
          <w:sz w:val="28"/>
          <w:szCs w:val="28"/>
          <w:lang w:eastAsia="ru-RU"/>
        </w:rPr>
        <w:t>«Энергосбережение</w:t>
      </w:r>
      <w:r w:rsidR="00AC172C" w:rsidRPr="00902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2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повышение энергетической эффективности сельского </w:t>
      </w:r>
      <w:r w:rsidR="00902839" w:rsidRPr="009028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Красноленинский на 2021</w:t>
      </w:r>
      <w:r w:rsidRPr="00902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902839" w:rsidRPr="00902839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295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годы»:</w:t>
      </w:r>
      <w:r w:rsidR="005667E4" w:rsidRPr="00902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662E" w:rsidRPr="00902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2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03DA3" w:rsidRPr="00902839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902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295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</w:t>
      </w:r>
      <w:r w:rsidRPr="00902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финансирования мероприятий составляет </w:t>
      </w:r>
      <w:r w:rsidR="00902839" w:rsidRPr="00902839">
        <w:rPr>
          <w:rFonts w:ascii="Times New Roman" w:eastAsia="Times New Roman" w:hAnsi="Times New Roman" w:cs="Times New Roman"/>
          <w:sz w:val="28"/>
          <w:szCs w:val="28"/>
          <w:lang w:eastAsia="ru-RU"/>
        </w:rPr>
        <w:t>52,8</w:t>
      </w:r>
      <w:r w:rsidRPr="00902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563021" w:rsidRPr="00902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667E4" w:rsidRPr="00902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563021" w:rsidRPr="00902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03DA3" w:rsidRPr="00902839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902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603DA3" w:rsidRPr="00902839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563021" w:rsidRPr="00902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67E4" w:rsidRPr="00902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годы </w:t>
      </w:r>
      <w:r w:rsidR="00902839" w:rsidRPr="00902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563021" w:rsidRPr="00902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2839" w:rsidRPr="00902839">
        <w:rPr>
          <w:rFonts w:ascii="Times New Roman" w:eastAsia="Times New Roman" w:hAnsi="Times New Roman" w:cs="Times New Roman"/>
          <w:sz w:val="28"/>
          <w:szCs w:val="28"/>
          <w:lang w:eastAsia="ru-RU"/>
        </w:rPr>
        <w:t>10,</w:t>
      </w:r>
      <w:r w:rsidR="00282908">
        <w:rPr>
          <w:rFonts w:ascii="Times New Roman" w:eastAsia="Times New Roman" w:hAnsi="Times New Roman" w:cs="Times New Roman"/>
          <w:sz w:val="28"/>
          <w:szCs w:val="28"/>
          <w:lang w:eastAsia="ru-RU"/>
        </w:rPr>
        <w:t>0 тыс. рублей,</w:t>
      </w:r>
    </w:p>
    <w:p w:rsidR="00EB6372" w:rsidRPr="00902839" w:rsidRDefault="00EB6372" w:rsidP="00EB63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44C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муниципальными финансами в сельском поселении Краснол</w:t>
      </w:r>
      <w:r w:rsidR="0029512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енинский на 2021-2023 годы»:</w:t>
      </w:r>
      <w:r w:rsidRPr="00EB6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2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2021 год </w:t>
      </w:r>
      <w:r w:rsidR="002951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</w:t>
      </w:r>
      <w:r w:rsidRPr="00902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финансирования мероприятий составляет </w:t>
      </w:r>
      <w:r w:rsidR="0054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12 356,6 </w:t>
      </w:r>
      <w:r w:rsidRPr="00902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на 2022 год </w:t>
      </w:r>
      <w:r w:rsidR="00295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902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544C35">
        <w:rPr>
          <w:rFonts w:ascii="Times New Roman" w:eastAsia="Times New Roman" w:hAnsi="Times New Roman" w:cs="Times New Roman"/>
          <w:sz w:val="28"/>
          <w:szCs w:val="28"/>
          <w:lang w:eastAsia="ru-RU"/>
        </w:rPr>
        <w:t>12 407,1</w:t>
      </w:r>
      <w:r w:rsidRPr="00902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2023 год – </w:t>
      </w:r>
      <w:r w:rsidR="0054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12 507,1 </w:t>
      </w:r>
      <w:r w:rsidRPr="0090283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B6372" w:rsidRDefault="00563021" w:rsidP="00EB63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91D">
        <w:rPr>
          <w:rFonts w:ascii="Times New Roman" w:eastAsia="Times New Roman" w:hAnsi="Times New Roman" w:cs="Times New Roman"/>
          <w:sz w:val="28"/>
          <w:szCs w:val="28"/>
          <w:lang w:eastAsia="ru-RU"/>
        </w:rPr>
        <w:t>«Благоустройство населенных пунктов в сельском поселении Красн</w:t>
      </w:r>
      <w:r w:rsidR="0053791D" w:rsidRPr="0053791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оленинский на 2021</w:t>
      </w:r>
      <w:r w:rsidR="005667E4" w:rsidRPr="00537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53791D" w:rsidRPr="0053791D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295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годы»:</w:t>
      </w:r>
      <w:r w:rsidR="00902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7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03DA3" w:rsidRPr="0053791D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537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295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</w:t>
      </w:r>
      <w:r w:rsidRPr="00537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финансирования мероприятий составляет </w:t>
      </w:r>
      <w:r w:rsidR="0053791D" w:rsidRPr="0053791D">
        <w:rPr>
          <w:rFonts w:ascii="Times New Roman" w:eastAsia="Times New Roman" w:hAnsi="Times New Roman" w:cs="Times New Roman"/>
          <w:sz w:val="28"/>
          <w:szCs w:val="28"/>
          <w:lang w:eastAsia="ru-RU"/>
        </w:rPr>
        <w:t>730,5</w:t>
      </w:r>
      <w:r w:rsidRPr="00537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                          на </w:t>
      </w:r>
      <w:r w:rsidR="00603DA3" w:rsidRPr="0053791D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537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67E4" w:rsidRPr="00537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</w:t>
      </w:r>
      <w:r w:rsidRPr="00537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53791D" w:rsidRPr="0053791D">
        <w:rPr>
          <w:rFonts w:ascii="Times New Roman" w:eastAsia="Times New Roman" w:hAnsi="Times New Roman" w:cs="Times New Roman"/>
          <w:sz w:val="28"/>
          <w:szCs w:val="28"/>
          <w:lang w:eastAsia="ru-RU"/>
        </w:rPr>
        <w:t>775,2</w:t>
      </w:r>
      <w:r w:rsidRPr="00537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</w:t>
      </w:r>
      <w:r w:rsidR="005667E4" w:rsidRPr="00537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03DA3" w:rsidRPr="0053791D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537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67E4" w:rsidRPr="00537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</w:t>
      </w:r>
      <w:r w:rsidRPr="00537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53791D" w:rsidRPr="0053791D">
        <w:rPr>
          <w:rFonts w:ascii="Times New Roman" w:eastAsia="Times New Roman" w:hAnsi="Times New Roman" w:cs="Times New Roman"/>
          <w:sz w:val="28"/>
          <w:szCs w:val="28"/>
          <w:lang w:eastAsia="ru-RU"/>
        </w:rPr>
        <w:t>997,1</w:t>
      </w:r>
      <w:r w:rsidRPr="00537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2829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B6372" w:rsidRPr="00EB6372" w:rsidRDefault="007C0CD8" w:rsidP="00EB63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372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«Комплексные</w:t>
      </w:r>
      <w:r w:rsidR="00AC172C" w:rsidRPr="00EB6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6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по обеспечению межнационального согласия, гражданского единства, отдельных прав и законных интересов граждан на территории сельского поселения Красноленинский </w:t>
      </w:r>
      <w:r w:rsidR="00AC172C" w:rsidRPr="00EB6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EB6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EB6372" w:rsidRPr="00EB6372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EB6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2024 годы»</w:t>
      </w:r>
      <w:r w:rsidR="00295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EB6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03DA3" w:rsidRPr="00EB6372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295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объем </w:t>
      </w:r>
      <w:r w:rsidRPr="00EB6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финансирования мероприятий составляет </w:t>
      </w:r>
      <w:r w:rsidR="00EB6372" w:rsidRPr="00EB6372">
        <w:rPr>
          <w:rFonts w:ascii="Times New Roman" w:eastAsia="Times New Roman" w:hAnsi="Times New Roman" w:cs="Times New Roman"/>
          <w:sz w:val="28"/>
          <w:szCs w:val="28"/>
          <w:lang w:eastAsia="ru-RU"/>
        </w:rPr>
        <w:t>23,1</w:t>
      </w:r>
      <w:r w:rsidRPr="00EB6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</w:t>
      </w:r>
      <w:r w:rsidR="00603DA3" w:rsidRPr="00EB6372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EB6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67E4" w:rsidRPr="00EB6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</w:t>
      </w:r>
      <w:r w:rsidRPr="00EB6372">
        <w:rPr>
          <w:rFonts w:ascii="Times New Roman" w:eastAsia="Times New Roman" w:hAnsi="Times New Roman" w:cs="Times New Roman"/>
          <w:sz w:val="28"/>
          <w:szCs w:val="28"/>
          <w:lang w:eastAsia="ru-RU"/>
        </w:rPr>
        <w:t>– 2</w:t>
      </w:r>
      <w:r w:rsidR="00EB6372" w:rsidRPr="00EB6372">
        <w:rPr>
          <w:rFonts w:ascii="Times New Roman" w:eastAsia="Times New Roman" w:hAnsi="Times New Roman" w:cs="Times New Roman"/>
          <w:sz w:val="28"/>
          <w:szCs w:val="28"/>
          <w:lang w:eastAsia="ru-RU"/>
        </w:rPr>
        <w:t>3,1</w:t>
      </w:r>
      <w:r w:rsidRPr="00EB6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</w:t>
      </w:r>
      <w:r w:rsidR="005667E4" w:rsidRPr="00EB6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03DA3" w:rsidRPr="00EB6372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EB6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67E4" w:rsidRPr="00EB6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              </w:t>
      </w:r>
      <w:r w:rsidRPr="00EB6372">
        <w:rPr>
          <w:rFonts w:ascii="Times New Roman" w:eastAsia="Times New Roman" w:hAnsi="Times New Roman" w:cs="Times New Roman"/>
          <w:sz w:val="28"/>
          <w:szCs w:val="28"/>
          <w:lang w:eastAsia="ru-RU"/>
        </w:rPr>
        <w:t>– 2</w:t>
      </w:r>
      <w:r w:rsidR="00EB6372" w:rsidRPr="00EB6372">
        <w:rPr>
          <w:rFonts w:ascii="Times New Roman" w:eastAsia="Times New Roman" w:hAnsi="Times New Roman" w:cs="Times New Roman"/>
          <w:sz w:val="28"/>
          <w:szCs w:val="28"/>
          <w:lang w:eastAsia="ru-RU"/>
        </w:rPr>
        <w:t>3,1</w:t>
      </w:r>
      <w:r w:rsidRPr="00EB6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99169A" w:rsidRPr="00EB637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B6372" w:rsidRPr="00EB6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44984" w:rsidRDefault="0099169A" w:rsidP="00E745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7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исторических и иных местных традиций в связи </w:t>
      </w:r>
      <w:r w:rsidR="00081370" w:rsidRPr="00537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53791D">
        <w:rPr>
          <w:rFonts w:ascii="Times New Roman" w:eastAsia="Times New Roman" w:hAnsi="Times New Roman" w:cs="Times New Roman"/>
          <w:sz w:val="28"/>
          <w:szCs w:val="28"/>
          <w:lang w:eastAsia="ru-RU"/>
        </w:rPr>
        <w:t>с юбилейными датами населенных пунктов в сельском поселении Красноленинск</w:t>
      </w:r>
      <w:r w:rsidR="005667E4" w:rsidRPr="00537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ий» - </w:t>
      </w:r>
      <w:r w:rsidR="00644984" w:rsidRPr="00537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мероприятий </w:t>
      </w:r>
      <w:r w:rsidR="00644984" w:rsidRPr="00604D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6</w:t>
      </w:r>
      <w:r w:rsidR="0053791D" w:rsidRPr="00604D45">
        <w:rPr>
          <w:rFonts w:ascii="Times New Roman" w:eastAsia="Times New Roman" w:hAnsi="Times New Roman" w:cs="Times New Roman"/>
          <w:sz w:val="28"/>
          <w:szCs w:val="28"/>
          <w:lang w:eastAsia="ru-RU"/>
        </w:rPr>
        <w:t>99,0</w:t>
      </w:r>
      <w:r w:rsidR="00644984" w:rsidRPr="00604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53791D" w:rsidRPr="00604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этом в </w:t>
      </w:r>
      <w:r w:rsidR="000D46B0" w:rsidRPr="00604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наименовании программы </w:t>
      </w:r>
      <w:r w:rsidR="00604D45" w:rsidRPr="00604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0D46B0" w:rsidRPr="00604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указан период ее реализации, а в </w:t>
      </w:r>
      <w:r w:rsidR="0053791D" w:rsidRPr="00604D4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паспорте программы не указаны</w:t>
      </w:r>
      <w:r w:rsidR="00902839" w:rsidRPr="00604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512A" w:rsidRPr="00604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объемы финансирования в разрезе периодов </w:t>
      </w:r>
      <w:r w:rsidR="0053791D" w:rsidRPr="00604D4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</w:t>
      </w:r>
      <w:r w:rsidR="00902839" w:rsidRPr="00604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мероприятий, </w:t>
      </w:r>
      <w:r w:rsidR="0053791D" w:rsidRPr="00604D4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</w:t>
      </w:r>
      <w:r w:rsidR="00902839" w:rsidRPr="00604D4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изации программы 2020-2022 годы,</w:t>
      </w:r>
      <w:proofErr w:type="gramEnd"/>
    </w:p>
    <w:p w:rsidR="00B918DD" w:rsidRDefault="00B918DD" w:rsidP="00E745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B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«Электроснабжение и повышение энергетической эффективности подведомственного  учреждения МКУК "Сельский  дом культуры</w:t>
      </w:r>
      <w:r w:rsidR="00E07D64" w:rsidRPr="00E07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8A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Красноленински</w:t>
      </w:r>
      <w:r w:rsidRPr="00282908">
        <w:rPr>
          <w:rFonts w:ascii="Times New Roman" w:eastAsia="Times New Roman" w:hAnsi="Times New Roman" w:cs="Times New Roman"/>
          <w:sz w:val="28"/>
          <w:szCs w:val="28"/>
          <w:lang w:eastAsia="ru-RU"/>
        </w:rPr>
        <w:t>й» на 2020-2024 годы»</w:t>
      </w:r>
      <w:r w:rsidR="00E07D64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общий объем фи</w:t>
      </w:r>
      <w:r w:rsidR="00282908" w:rsidRPr="002829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07D6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82908" w:rsidRPr="0028290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сирования составляет 125,0 тыс. рублей</w:t>
      </w:r>
      <w:r w:rsidR="00282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этом в паспорте программы не указаны </w:t>
      </w:r>
      <w:r w:rsidR="00295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объемы финансирования в разрезе периодов </w:t>
      </w:r>
      <w:r w:rsidR="002829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мероприятий.</w:t>
      </w:r>
    </w:p>
    <w:p w:rsidR="00FC00E1" w:rsidRPr="00B918DD" w:rsidRDefault="00FC00E1" w:rsidP="00E745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2908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 ХМР отмечает,</w:t>
      </w:r>
      <w:r w:rsidRPr="00346FA3">
        <w:rPr>
          <w:rFonts w:ascii="Times New Roman" w:hAnsi="Times New Roman" w:cs="Times New Roman"/>
          <w:sz w:val="28"/>
        </w:rPr>
        <w:t xml:space="preserve"> что в </w:t>
      </w:r>
      <w:r w:rsidRPr="00346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Проекте решения о бюджете сельского поселения </w:t>
      </w:r>
      <w:r w:rsidR="00B91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Красноленинский </w:t>
      </w:r>
      <w:r w:rsidRPr="00346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2021 год и на плановый период </w:t>
      </w:r>
      <w:r w:rsidR="00196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346FA3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196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6FA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91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годов</w:t>
      </w:r>
      <w:r w:rsidRPr="00346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предусмотрено финансовое</w:t>
      </w:r>
      <w:r w:rsidRPr="00163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реализации муниципальных программ сельского поселения</w:t>
      </w:r>
      <w:r w:rsidR="00B918DD" w:rsidRPr="00B91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1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Красноленинский </w:t>
      </w:r>
      <w:r w:rsidR="00E07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B91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16331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</w:t>
      </w:r>
      <w:r w:rsidR="00B918DD">
        <w:rPr>
          <w:rFonts w:ascii="Times New Roman" w:eastAsia="Times New Roman" w:hAnsi="Times New Roman" w:cs="Times New Roman"/>
          <w:sz w:val="28"/>
          <w:szCs w:val="28"/>
          <w:lang w:eastAsia="ru-RU"/>
        </w:rPr>
        <w:t>иями</w:t>
      </w:r>
      <w:r w:rsidRPr="00163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172 Бюджетного кодекса</w:t>
      </w:r>
      <w:r w:rsidR="00B91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</w:t>
      </w:r>
      <w:r w:rsidRPr="0016331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устанавливающей, что основанием для составления проектов муниципальных бюджетов являются муниципальные программы (проекты муниципальных программ, проекты изменений муниципальных программ).</w:t>
      </w:r>
      <w:proofErr w:type="gramEnd"/>
      <w:r w:rsidRPr="00163311">
        <w:rPr>
          <w:rFonts w:ascii="Times New Roman" w:hAnsi="Times New Roman" w:cs="Times New Roman"/>
          <w:sz w:val="28"/>
        </w:rPr>
        <w:t xml:space="preserve"> </w:t>
      </w:r>
      <w:r w:rsidR="00B918DD">
        <w:rPr>
          <w:rFonts w:ascii="Times New Roman" w:hAnsi="Times New Roman" w:cs="Times New Roman"/>
          <w:sz w:val="28"/>
        </w:rPr>
        <w:tab/>
      </w:r>
      <w:r w:rsidRPr="00B918DD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 ХМР</w:t>
      </w:r>
      <w:r w:rsidR="00B918DD" w:rsidRPr="00B91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отмечает, что при формировании Проекта решения учтена рекомендация</w:t>
      </w:r>
      <w:r w:rsidR="00196E4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918DD" w:rsidRPr="00B91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отраженная в заключении на проект решения</w:t>
      </w:r>
      <w:r w:rsidRPr="00B91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бюджете муниципального обр</w:t>
      </w:r>
      <w:r w:rsidR="00B918DD" w:rsidRPr="00B918DD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«Сельское поселение Красноленинский</w:t>
      </w:r>
      <w:r w:rsidRPr="00B91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E07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B918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 год  и плановый период 2021 и 2022 годов</w:t>
      </w:r>
      <w:r w:rsidR="00196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18DD" w:rsidRPr="00B918DD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необходимости соблюдения требований статьи 172 Бюджетного кодекса РФ.</w:t>
      </w:r>
    </w:p>
    <w:p w:rsidR="00A85D3E" w:rsidRPr="008A0B52" w:rsidRDefault="00A85D3E" w:rsidP="00E745D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8A0B52">
        <w:rPr>
          <w:rFonts w:ascii="Times New Roman" w:hAnsi="Times New Roman" w:cs="Times New Roman"/>
          <w:sz w:val="16"/>
          <w:szCs w:val="16"/>
        </w:rPr>
        <w:t xml:space="preserve">       </w:t>
      </w:r>
      <w:r w:rsidRPr="008A0B52">
        <w:rPr>
          <w:rFonts w:ascii="Times New Roman" w:hAnsi="Times New Roman" w:cs="Times New Roman"/>
          <w:color w:val="000000"/>
          <w:sz w:val="16"/>
          <w:szCs w:val="16"/>
        </w:rPr>
        <w:t>Таблица 7</w:t>
      </w:r>
    </w:p>
    <w:p w:rsidR="008A0B52" w:rsidRPr="008A0B52" w:rsidRDefault="00A85D3E" w:rsidP="00E745D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8A0B52">
        <w:rPr>
          <w:rFonts w:ascii="Times New Roman" w:hAnsi="Times New Roman" w:cs="Times New Roman"/>
          <w:color w:val="000000"/>
          <w:sz w:val="16"/>
          <w:szCs w:val="16"/>
        </w:rPr>
        <w:t>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635"/>
        <w:gridCol w:w="884"/>
        <w:gridCol w:w="884"/>
        <w:gridCol w:w="884"/>
      </w:tblGrid>
      <w:tr w:rsidR="008A0B52" w:rsidRPr="008A0B52" w:rsidTr="00282908">
        <w:trPr>
          <w:trHeight w:val="276"/>
        </w:trPr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B52" w:rsidRPr="008A0B52" w:rsidRDefault="008A0B52" w:rsidP="0028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A0B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муниципальной программы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B52" w:rsidRPr="008A0B52" w:rsidRDefault="008A0B52" w:rsidP="0028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A0B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B52" w:rsidRPr="008A0B52" w:rsidRDefault="008A0B52" w:rsidP="0028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A0B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B52" w:rsidRPr="008A0B52" w:rsidRDefault="008A0B52" w:rsidP="0028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A0B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2023 год</w:t>
            </w:r>
          </w:p>
        </w:tc>
      </w:tr>
      <w:tr w:rsidR="008A0B52" w:rsidRPr="008A0B52" w:rsidTr="00282908">
        <w:trPr>
          <w:trHeight w:val="29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B52" w:rsidRPr="008A0B52" w:rsidRDefault="008A0B52" w:rsidP="0028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A0B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муниципальные программы сельского поселения Красноленинский</w:t>
            </w:r>
          </w:p>
        </w:tc>
      </w:tr>
      <w:tr w:rsidR="003516B1" w:rsidRPr="008A0B52" w:rsidTr="00462BD8">
        <w:trPr>
          <w:trHeight w:val="600"/>
        </w:trPr>
        <w:tc>
          <w:tcPr>
            <w:tcW w:w="3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B1" w:rsidRPr="008A0B52" w:rsidRDefault="003516B1" w:rsidP="0028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0B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«Энергосбережение и повышение энергетической эффективности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</w:t>
            </w:r>
            <w:r w:rsidRPr="008A0B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сельского поселения Красноленинский на 2021– 2023 годы»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B1" w:rsidRPr="003516B1" w:rsidRDefault="003516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16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B1" w:rsidRPr="003516B1" w:rsidRDefault="003516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16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B1" w:rsidRPr="003516B1" w:rsidRDefault="003516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16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</w:tr>
      <w:tr w:rsidR="003516B1" w:rsidRPr="00604D45" w:rsidTr="00462BD8">
        <w:trPr>
          <w:trHeight w:val="480"/>
        </w:trPr>
        <w:tc>
          <w:tcPr>
            <w:tcW w:w="3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B1" w:rsidRPr="00604D45" w:rsidRDefault="003516B1" w:rsidP="0028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D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«Укрепление пожарной безопасности в сельском поселении                            Красноленинский </w:t>
            </w:r>
            <w:r w:rsidR="000D46B0" w:rsidRPr="00604D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20</w:t>
            </w:r>
            <w:r w:rsidRPr="00604D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21-2023 годы»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B1" w:rsidRPr="00604D45" w:rsidRDefault="003516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D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B1" w:rsidRPr="00604D45" w:rsidRDefault="003516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D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B1" w:rsidRPr="00604D45" w:rsidRDefault="003516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D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54,5</w:t>
            </w:r>
          </w:p>
        </w:tc>
      </w:tr>
      <w:tr w:rsidR="003516B1" w:rsidRPr="00604D45" w:rsidTr="00462BD8">
        <w:trPr>
          <w:trHeight w:val="720"/>
        </w:trPr>
        <w:tc>
          <w:tcPr>
            <w:tcW w:w="3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B1" w:rsidRPr="00604D45" w:rsidRDefault="003516B1" w:rsidP="0028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D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«Комплексные  мероприятия по обеспечению                                                             согласия, гражданского единства, отдельных прав и законных                                      интересов граждан на территории сельского поселения                                                       Красноленинский на 2020 – 2024 годы»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B1" w:rsidRPr="00604D45" w:rsidRDefault="003516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D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B1" w:rsidRPr="00604D45" w:rsidRDefault="003516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D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B1" w:rsidRPr="00604D45" w:rsidRDefault="003516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D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23,1</w:t>
            </w:r>
          </w:p>
        </w:tc>
      </w:tr>
      <w:tr w:rsidR="003516B1" w:rsidRPr="00604D45" w:rsidTr="00462BD8">
        <w:trPr>
          <w:trHeight w:val="480"/>
        </w:trPr>
        <w:tc>
          <w:tcPr>
            <w:tcW w:w="3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B1" w:rsidRPr="00604D45" w:rsidRDefault="00735A44" w:rsidP="0028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D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="003516B1" w:rsidRPr="00604D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муниципальными финансами  в сельском поселении Кр</w:t>
            </w:r>
            <w:r w:rsidRPr="00604D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асноленинский на 2021-2023 годы»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B1" w:rsidRPr="00604D45" w:rsidRDefault="003516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D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  <w:r w:rsidR="001A355F" w:rsidRPr="00604D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04D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826,2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B1" w:rsidRPr="00604D45" w:rsidRDefault="003516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D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  <w:r w:rsidR="001A355F" w:rsidRPr="00604D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04D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407,1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B1" w:rsidRPr="00604D45" w:rsidRDefault="003516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D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  <w:r w:rsidR="001A355F" w:rsidRPr="00604D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04D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507,1</w:t>
            </w:r>
          </w:p>
        </w:tc>
      </w:tr>
      <w:tr w:rsidR="003516B1" w:rsidRPr="00604D45" w:rsidTr="00462BD8">
        <w:trPr>
          <w:trHeight w:val="480"/>
        </w:trPr>
        <w:tc>
          <w:tcPr>
            <w:tcW w:w="3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B1" w:rsidRPr="00604D45" w:rsidRDefault="003516B1" w:rsidP="0028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D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«Развитие исторических и иных местных традиций в связи                                                      с юбилейными датами населенных пунктов в сельском поселении Красноленинский»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B1" w:rsidRPr="00604D45" w:rsidRDefault="003516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D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B1" w:rsidRPr="00604D45" w:rsidRDefault="003516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D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B1" w:rsidRPr="00604D45" w:rsidRDefault="003516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D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516B1" w:rsidRPr="008A0B52" w:rsidTr="00462BD8">
        <w:trPr>
          <w:trHeight w:val="480"/>
        </w:trPr>
        <w:tc>
          <w:tcPr>
            <w:tcW w:w="3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B1" w:rsidRPr="00604D45" w:rsidRDefault="003516B1" w:rsidP="0073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D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«Благоустройство населенных пунктов в сельском поселении                       Красноленинский</w:t>
            </w:r>
            <w:r w:rsidR="00735A44" w:rsidRPr="00604D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04D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2021 - 2023 годы»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B1" w:rsidRPr="00604D45" w:rsidRDefault="003516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D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1A355F" w:rsidRPr="00604D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04D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260,9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B1" w:rsidRPr="00604D45" w:rsidRDefault="003516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D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775,2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B1" w:rsidRPr="003516B1" w:rsidRDefault="003516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D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997,1</w:t>
            </w:r>
          </w:p>
        </w:tc>
      </w:tr>
      <w:tr w:rsidR="003516B1" w:rsidRPr="008A0B52" w:rsidTr="00462BD8">
        <w:trPr>
          <w:trHeight w:val="720"/>
        </w:trPr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B1" w:rsidRPr="008A0B52" w:rsidRDefault="003516B1" w:rsidP="0028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0B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«Электроснабжение и повышение энергетической эффективности подв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едомственного  учреждения МКУК «</w:t>
            </w:r>
            <w:r w:rsidRPr="008A0B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Сельский  дом культуры п. Красноленински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й» на 2020-2024 годы»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B1" w:rsidRPr="003516B1" w:rsidRDefault="003516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16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B1" w:rsidRPr="003516B1" w:rsidRDefault="003516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16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B1" w:rsidRPr="003516B1" w:rsidRDefault="003516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16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</w:tr>
      <w:tr w:rsidR="003516B1" w:rsidRPr="008A0B52" w:rsidTr="00282908">
        <w:trPr>
          <w:trHeight w:val="39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B1" w:rsidRPr="008A0B52" w:rsidRDefault="003516B1" w:rsidP="0028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A0B5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муниципальные программы Хан</w:t>
            </w:r>
            <w:r w:rsidR="00735A4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  <w:r w:rsidRPr="008A0B5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ы-Мансийского района</w:t>
            </w:r>
          </w:p>
        </w:tc>
      </w:tr>
      <w:tr w:rsidR="003516B1" w:rsidRPr="008A0B52" w:rsidTr="00282908">
        <w:trPr>
          <w:trHeight w:val="480"/>
        </w:trPr>
        <w:tc>
          <w:tcPr>
            <w:tcW w:w="3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B1" w:rsidRPr="008A0B52" w:rsidRDefault="003516B1" w:rsidP="0028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8A0B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эффективности муниципального управления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</w:t>
            </w:r>
            <w:r w:rsidRPr="008A0B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Ханты-Манси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йского района на 2019-2022 годы» </w:t>
            </w:r>
            <w:r w:rsidRPr="008A0B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6B1" w:rsidRPr="008A0B52" w:rsidRDefault="003516B1" w:rsidP="0028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0B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6B1" w:rsidRPr="008A0B52" w:rsidRDefault="003516B1" w:rsidP="0028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0B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B1" w:rsidRPr="008A0B52" w:rsidRDefault="003516B1" w:rsidP="0028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0B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10,8</w:t>
            </w:r>
          </w:p>
        </w:tc>
      </w:tr>
      <w:tr w:rsidR="003516B1" w:rsidRPr="008A0B52" w:rsidTr="00282908">
        <w:trPr>
          <w:trHeight w:val="560"/>
        </w:trPr>
        <w:tc>
          <w:tcPr>
            <w:tcW w:w="3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B1" w:rsidRPr="008A0B52" w:rsidRDefault="003516B1" w:rsidP="0028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8A0B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экологической безопасности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</w:t>
            </w:r>
            <w:r w:rsidRPr="008A0B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Ханты-Манси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йского района на 2019-2023 годы»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B1" w:rsidRPr="008A0B52" w:rsidRDefault="003516B1" w:rsidP="0028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0B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B1" w:rsidRPr="008A0B52" w:rsidRDefault="003516B1" w:rsidP="0028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0B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B1" w:rsidRPr="008A0B52" w:rsidRDefault="003516B1" w:rsidP="0028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0B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</w:tr>
      <w:tr w:rsidR="003516B1" w:rsidRPr="008A0B52" w:rsidTr="00462BD8">
        <w:trPr>
          <w:trHeight w:val="276"/>
        </w:trPr>
        <w:tc>
          <w:tcPr>
            <w:tcW w:w="3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B1" w:rsidRPr="008A0B52" w:rsidRDefault="003516B1" w:rsidP="0028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A0B5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расходы по муниципальным программам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B1" w:rsidRPr="003516B1" w:rsidRDefault="003516B1" w:rsidP="0035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516B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13</w:t>
            </w:r>
            <w:r w:rsidR="001A355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516B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544,9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B1" w:rsidRPr="003516B1" w:rsidRDefault="003516B1" w:rsidP="0035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516B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13</w:t>
            </w:r>
            <w:r w:rsidR="001A355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516B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296,3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B1" w:rsidRPr="003516B1" w:rsidRDefault="003516B1" w:rsidP="0035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516B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13</w:t>
            </w:r>
            <w:r w:rsidR="001A355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516B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618,2</w:t>
            </w:r>
          </w:p>
        </w:tc>
      </w:tr>
      <w:tr w:rsidR="003516B1" w:rsidRPr="008A0B52" w:rsidTr="00462BD8">
        <w:trPr>
          <w:trHeight w:val="276"/>
        </w:trPr>
        <w:tc>
          <w:tcPr>
            <w:tcW w:w="3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B1" w:rsidRPr="008A0B52" w:rsidRDefault="003516B1" w:rsidP="0028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A0B5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РАСХОДЫ ВСЕГО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B1" w:rsidRPr="003516B1" w:rsidRDefault="003516B1" w:rsidP="0035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516B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25</w:t>
            </w:r>
            <w:r w:rsidR="001A355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516B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430,5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B1" w:rsidRPr="003516B1" w:rsidRDefault="003516B1" w:rsidP="0035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516B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25</w:t>
            </w:r>
            <w:r w:rsidR="001A355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516B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536,9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B1" w:rsidRPr="003516B1" w:rsidRDefault="003516B1" w:rsidP="0035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516B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25</w:t>
            </w:r>
            <w:r w:rsidR="001A355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516B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555,1</w:t>
            </w:r>
          </w:p>
        </w:tc>
      </w:tr>
      <w:tr w:rsidR="003516B1" w:rsidRPr="008A0B52" w:rsidTr="00462BD8">
        <w:trPr>
          <w:trHeight w:val="276"/>
        </w:trPr>
        <w:tc>
          <w:tcPr>
            <w:tcW w:w="3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B1" w:rsidRPr="008A0B52" w:rsidRDefault="003516B1" w:rsidP="0028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A0B5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Доля программных расходов, %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B1" w:rsidRPr="003516B1" w:rsidRDefault="003516B1" w:rsidP="0035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516B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53,3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B1" w:rsidRPr="003516B1" w:rsidRDefault="003516B1" w:rsidP="0035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516B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52,1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B1" w:rsidRPr="003516B1" w:rsidRDefault="003516B1" w:rsidP="0035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516B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53,3</w:t>
            </w:r>
          </w:p>
        </w:tc>
      </w:tr>
      <w:tr w:rsidR="003516B1" w:rsidRPr="00282908" w:rsidTr="00462BD8">
        <w:trPr>
          <w:trHeight w:val="276"/>
        </w:trPr>
        <w:tc>
          <w:tcPr>
            <w:tcW w:w="3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B1" w:rsidRPr="008A0B52" w:rsidRDefault="003516B1" w:rsidP="0028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A0B5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B1" w:rsidRPr="003516B1" w:rsidRDefault="003516B1" w:rsidP="0035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516B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11</w:t>
            </w:r>
            <w:r w:rsidR="001A355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516B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885,6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B1" w:rsidRPr="003516B1" w:rsidRDefault="003516B1" w:rsidP="0035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516B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12</w:t>
            </w:r>
            <w:r w:rsidR="001A355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516B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240,6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B1" w:rsidRPr="003516B1" w:rsidRDefault="003516B1" w:rsidP="0035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516B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11</w:t>
            </w:r>
            <w:r w:rsidR="001A355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516B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936,9</w:t>
            </w:r>
          </w:p>
        </w:tc>
      </w:tr>
    </w:tbl>
    <w:p w:rsidR="00282908" w:rsidRPr="00EE55F9" w:rsidRDefault="00A11BC0" w:rsidP="00E745D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E55F9">
        <w:rPr>
          <w:rFonts w:ascii="Times New Roman" w:eastAsia="Times New Roman" w:hAnsi="Times New Roman" w:cs="Times New Roman"/>
          <w:sz w:val="16"/>
          <w:szCs w:val="16"/>
          <w:lang w:eastAsia="ru-RU"/>
        </w:rPr>
        <w:t>*суммы указаны в соответствии с приложениями к Проекту решения;</w:t>
      </w:r>
    </w:p>
    <w:p w:rsidR="00855593" w:rsidRDefault="00BD6436" w:rsidP="00E745D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E55F9">
        <w:rPr>
          <w:rFonts w:ascii="Times New Roman" w:eastAsia="Times New Roman" w:hAnsi="Times New Roman" w:cs="Times New Roman"/>
          <w:sz w:val="16"/>
          <w:szCs w:val="16"/>
          <w:lang w:eastAsia="ru-RU"/>
        </w:rPr>
        <w:t>*</w:t>
      </w:r>
      <w:r w:rsidR="00282908" w:rsidRPr="00EE55F9">
        <w:rPr>
          <w:rFonts w:ascii="Times New Roman" w:eastAsia="Times New Roman" w:hAnsi="Times New Roman" w:cs="Times New Roman"/>
          <w:sz w:val="16"/>
          <w:szCs w:val="16"/>
          <w:lang w:eastAsia="ru-RU"/>
        </w:rPr>
        <w:t>*</w:t>
      </w:r>
      <w:r w:rsidR="00855593" w:rsidRPr="002829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наименование программы указано в соответствии с приложениями к Проекту  решения.</w:t>
      </w:r>
    </w:p>
    <w:p w:rsidR="00927F7A" w:rsidRPr="00CA42FB" w:rsidRDefault="00927F7A" w:rsidP="00E745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ab/>
      </w:r>
      <w:r w:rsidRPr="00927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Контрольно-счетная палата обращает внимание, что  в приложениях к Проекту решения наименование муниципальной программы </w:t>
      </w:r>
      <w:r w:rsidR="00E07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927F7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«</w:t>
      </w:r>
      <w:r w:rsidRPr="008A0B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муниципального управления</w:t>
      </w:r>
      <w:r w:rsidRPr="00CA4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0B5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</w:t>
      </w:r>
      <w:r w:rsidRPr="00CA42FB">
        <w:rPr>
          <w:rFonts w:ascii="Times New Roman" w:eastAsia="Times New Roman" w:hAnsi="Times New Roman" w:cs="Times New Roman"/>
          <w:sz w:val="28"/>
          <w:szCs w:val="28"/>
          <w:lang w:eastAsia="ru-RU"/>
        </w:rPr>
        <w:t>йского района на 2019-2022 годы»</w:t>
      </w:r>
      <w:r w:rsidR="00E07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CA4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соответствует нормативным актам </w:t>
      </w:r>
      <w:r w:rsidR="007E69E8" w:rsidRPr="00CA42F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CA4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 в части периода реализации указанной программы.</w:t>
      </w:r>
    </w:p>
    <w:p w:rsidR="00A85D3E" w:rsidRPr="00CA42FB" w:rsidRDefault="00A85D3E" w:rsidP="00E745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4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03DA3" w:rsidRPr="00CA42FB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CA4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объем средств на реализацию программ составит                   </w:t>
      </w:r>
      <w:r w:rsidR="00EE55F9" w:rsidRPr="00CA42FB">
        <w:rPr>
          <w:rFonts w:ascii="Times New Roman" w:eastAsia="Times New Roman" w:hAnsi="Times New Roman" w:cs="Times New Roman"/>
          <w:sz w:val="28"/>
          <w:szCs w:val="28"/>
          <w:lang w:eastAsia="ru-RU"/>
        </w:rPr>
        <w:t>13 544,9</w:t>
      </w:r>
      <w:r w:rsidRPr="00CA4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EE55F9" w:rsidRPr="00CA42F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F6EF2" w:rsidRPr="00CA42F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E55F9" w:rsidRPr="00CA42FB">
        <w:rPr>
          <w:rFonts w:ascii="Times New Roman" w:eastAsia="Times New Roman" w:hAnsi="Times New Roman" w:cs="Times New Roman"/>
          <w:sz w:val="28"/>
          <w:szCs w:val="28"/>
          <w:lang w:eastAsia="ru-RU"/>
        </w:rPr>
        <w:t>,3</w:t>
      </w:r>
      <w:r w:rsidRPr="00CA4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 от общего объема расходов бюджета</w:t>
      </w:r>
      <w:r w:rsidRPr="00CA42FB">
        <w:rPr>
          <w:rFonts w:ascii="Times New Roman" w:hAnsi="Times New Roman" w:cs="Times New Roman"/>
          <w:sz w:val="28"/>
          <w:szCs w:val="28"/>
        </w:rPr>
        <w:t xml:space="preserve">, непрограммные расходы составили – </w:t>
      </w:r>
      <w:r w:rsidR="00EE55F9" w:rsidRPr="00CA42FB">
        <w:rPr>
          <w:rFonts w:ascii="Times New Roman" w:hAnsi="Times New Roman" w:cs="Times New Roman"/>
          <w:sz w:val="28"/>
          <w:szCs w:val="28"/>
        </w:rPr>
        <w:t>11 855,6</w:t>
      </w:r>
      <w:r w:rsidRPr="00CA42FB">
        <w:rPr>
          <w:rFonts w:ascii="Times New Roman" w:hAnsi="Times New Roman" w:cs="Times New Roman"/>
          <w:sz w:val="28"/>
          <w:szCs w:val="28"/>
        </w:rPr>
        <w:t xml:space="preserve"> тыс. рублей; </w:t>
      </w:r>
      <w:r w:rsidR="00603DA3" w:rsidRPr="00CA42FB">
        <w:rPr>
          <w:rFonts w:ascii="Times New Roman" w:hAnsi="Times New Roman" w:cs="Times New Roman"/>
          <w:sz w:val="28"/>
          <w:szCs w:val="28"/>
        </w:rPr>
        <w:t>2022</w:t>
      </w:r>
      <w:r w:rsidRPr="00CA42FB">
        <w:rPr>
          <w:rFonts w:ascii="Times New Roman" w:hAnsi="Times New Roman" w:cs="Times New Roman"/>
          <w:sz w:val="28"/>
          <w:szCs w:val="28"/>
        </w:rPr>
        <w:t xml:space="preserve"> год                   - </w:t>
      </w:r>
      <w:r w:rsidR="00284469" w:rsidRPr="00CA42FB">
        <w:rPr>
          <w:rFonts w:ascii="Times New Roman" w:hAnsi="Times New Roman" w:cs="Times New Roman"/>
          <w:sz w:val="28"/>
          <w:szCs w:val="28"/>
        </w:rPr>
        <w:t>13 296,3</w:t>
      </w:r>
      <w:r w:rsidRPr="00CA42FB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284469" w:rsidRPr="00CA42FB">
        <w:rPr>
          <w:rFonts w:ascii="Times New Roman" w:hAnsi="Times New Roman" w:cs="Times New Roman"/>
          <w:sz w:val="28"/>
          <w:szCs w:val="28"/>
        </w:rPr>
        <w:t>52,1</w:t>
      </w:r>
      <w:r w:rsidRPr="00CA42FB">
        <w:rPr>
          <w:rFonts w:ascii="Times New Roman" w:hAnsi="Times New Roman" w:cs="Times New Roman"/>
          <w:sz w:val="28"/>
          <w:szCs w:val="28"/>
        </w:rPr>
        <w:t xml:space="preserve"> %, непрограммные расходы составили </w:t>
      </w:r>
      <w:r w:rsidR="003F6EF2" w:rsidRPr="00CA42F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A42FB">
        <w:rPr>
          <w:rFonts w:ascii="Times New Roman" w:hAnsi="Times New Roman" w:cs="Times New Roman"/>
          <w:sz w:val="28"/>
          <w:szCs w:val="28"/>
        </w:rPr>
        <w:t xml:space="preserve">- </w:t>
      </w:r>
      <w:r w:rsidR="00284469" w:rsidRPr="00CA42FB">
        <w:rPr>
          <w:rFonts w:ascii="Times New Roman" w:hAnsi="Times New Roman" w:cs="Times New Roman"/>
          <w:sz w:val="28"/>
          <w:szCs w:val="28"/>
        </w:rPr>
        <w:t>12 240,6</w:t>
      </w:r>
      <w:r w:rsidRPr="00CA42FB">
        <w:rPr>
          <w:rFonts w:ascii="Times New Roman" w:hAnsi="Times New Roman" w:cs="Times New Roman"/>
          <w:sz w:val="28"/>
          <w:szCs w:val="28"/>
        </w:rPr>
        <w:t xml:space="preserve"> тыс. рублей; </w:t>
      </w:r>
      <w:r w:rsidR="00603DA3" w:rsidRPr="00CA42FB">
        <w:rPr>
          <w:rFonts w:ascii="Times New Roman" w:hAnsi="Times New Roman" w:cs="Times New Roman"/>
          <w:sz w:val="28"/>
          <w:szCs w:val="28"/>
        </w:rPr>
        <w:t>2023</w:t>
      </w:r>
      <w:r w:rsidRPr="00CA42FB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84469" w:rsidRPr="00CA42FB">
        <w:rPr>
          <w:rFonts w:ascii="Times New Roman" w:hAnsi="Times New Roman" w:cs="Times New Roman"/>
          <w:sz w:val="28"/>
          <w:szCs w:val="28"/>
        </w:rPr>
        <w:t>13 618,2</w:t>
      </w:r>
      <w:r w:rsidRPr="00CA42FB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284469" w:rsidRPr="00CA42FB">
        <w:rPr>
          <w:rFonts w:ascii="Times New Roman" w:hAnsi="Times New Roman" w:cs="Times New Roman"/>
          <w:sz w:val="28"/>
          <w:szCs w:val="28"/>
        </w:rPr>
        <w:t>53,3</w:t>
      </w:r>
      <w:r w:rsidRPr="00CA42FB">
        <w:rPr>
          <w:rFonts w:ascii="Times New Roman" w:hAnsi="Times New Roman" w:cs="Times New Roman"/>
          <w:sz w:val="28"/>
          <w:szCs w:val="28"/>
        </w:rPr>
        <w:t xml:space="preserve"> %, непрограммные расходы составили – </w:t>
      </w:r>
      <w:r w:rsidR="00CA42FB" w:rsidRPr="00CA42FB">
        <w:rPr>
          <w:rFonts w:ascii="Times New Roman" w:hAnsi="Times New Roman" w:cs="Times New Roman"/>
          <w:sz w:val="28"/>
          <w:szCs w:val="28"/>
        </w:rPr>
        <w:t>11 936,9</w:t>
      </w:r>
      <w:r w:rsidRPr="00CA42FB">
        <w:rPr>
          <w:rFonts w:ascii="Times New Roman" w:hAnsi="Times New Roman" w:cs="Times New Roman"/>
          <w:sz w:val="28"/>
          <w:szCs w:val="28"/>
        </w:rPr>
        <w:t xml:space="preserve"> тыс. рублей.</w:t>
      </w:r>
      <w:proofErr w:type="gramEnd"/>
    </w:p>
    <w:p w:rsidR="00D227E8" w:rsidRPr="00CA42FB" w:rsidRDefault="00D227E8" w:rsidP="00CA42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плановом периоде </w:t>
      </w:r>
      <w:r w:rsidR="00CA42FB" w:rsidRPr="00CA4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прослеживается положительная </w:t>
      </w:r>
      <w:r w:rsidRPr="00CA4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тенденция перехода </w:t>
      </w:r>
      <w:r w:rsidR="00CA42F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программному бюджету.</w:t>
      </w:r>
    </w:p>
    <w:p w:rsidR="00A85D3E" w:rsidRPr="004427BD" w:rsidRDefault="00A85D3E" w:rsidP="00E745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1898">
        <w:rPr>
          <w:rFonts w:ascii="Times New Roman" w:hAnsi="Times New Roman" w:cs="Times New Roman"/>
          <w:color w:val="000000"/>
          <w:sz w:val="28"/>
          <w:szCs w:val="28"/>
        </w:rPr>
        <w:t xml:space="preserve">Структура расходов бюджета сельского поселения </w:t>
      </w:r>
      <w:r w:rsidR="00F0526D" w:rsidRPr="00F91898">
        <w:rPr>
          <w:rFonts w:ascii="Times New Roman" w:hAnsi="Times New Roman" w:cs="Times New Roman"/>
          <w:color w:val="000000"/>
          <w:sz w:val="28"/>
          <w:szCs w:val="28"/>
        </w:rPr>
        <w:t>Красноленинский</w:t>
      </w:r>
      <w:r w:rsidRPr="00F9189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на </w:t>
      </w:r>
      <w:r w:rsidR="00603DA3" w:rsidRPr="00F91898">
        <w:rPr>
          <w:rFonts w:ascii="Times New Roman" w:hAnsi="Times New Roman" w:cs="Times New Roman"/>
          <w:color w:val="000000"/>
          <w:sz w:val="28"/>
          <w:szCs w:val="28"/>
        </w:rPr>
        <w:t>2021</w:t>
      </w:r>
      <w:r w:rsidRPr="00F91898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Pr="004427BD">
        <w:rPr>
          <w:rFonts w:ascii="Times New Roman" w:hAnsi="Times New Roman" w:cs="Times New Roman"/>
          <w:color w:val="000000"/>
          <w:sz w:val="28"/>
          <w:szCs w:val="28"/>
        </w:rPr>
        <w:t xml:space="preserve"> и плановый период </w:t>
      </w:r>
      <w:r w:rsidR="00603DA3" w:rsidRPr="004427BD">
        <w:rPr>
          <w:rFonts w:ascii="Times New Roman" w:hAnsi="Times New Roman" w:cs="Times New Roman"/>
          <w:color w:val="000000"/>
          <w:sz w:val="28"/>
          <w:szCs w:val="28"/>
        </w:rPr>
        <w:t>2022</w:t>
      </w:r>
      <w:r w:rsidRPr="004427B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03DA3" w:rsidRPr="004427BD">
        <w:rPr>
          <w:rFonts w:ascii="Times New Roman" w:hAnsi="Times New Roman" w:cs="Times New Roman"/>
          <w:color w:val="000000"/>
          <w:sz w:val="28"/>
          <w:szCs w:val="28"/>
        </w:rPr>
        <w:t>2023</w:t>
      </w:r>
      <w:r w:rsidRPr="004427BD">
        <w:rPr>
          <w:rFonts w:ascii="Times New Roman" w:hAnsi="Times New Roman" w:cs="Times New Roman"/>
          <w:color w:val="000000"/>
          <w:sz w:val="28"/>
          <w:szCs w:val="28"/>
        </w:rPr>
        <w:t xml:space="preserve"> годы представлена в Таблице 8.</w:t>
      </w:r>
    </w:p>
    <w:p w:rsidR="00081370" w:rsidRPr="004427BD" w:rsidRDefault="00081370" w:rsidP="00E745D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A85D3E" w:rsidRPr="004427BD" w:rsidRDefault="00A85D3E" w:rsidP="00E745D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4427BD">
        <w:rPr>
          <w:rFonts w:ascii="Times New Roman" w:hAnsi="Times New Roman" w:cs="Times New Roman"/>
          <w:color w:val="000000"/>
          <w:sz w:val="16"/>
          <w:szCs w:val="16"/>
        </w:rPr>
        <w:t>Таблица 8</w:t>
      </w:r>
    </w:p>
    <w:p w:rsidR="00A85D3E" w:rsidRPr="004427BD" w:rsidRDefault="00A85D3E" w:rsidP="00E745D0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4427BD">
        <w:rPr>
          <w:rFonts w:ascii="Times New Roman" w:hAnsi="Times New Roman" w:cs="Times New Roman"/>
          <w:sz w:val="18"/>
          <w:szCs w:val="18"/>
        </w:rPr>
        <w:t>(тыс. рублей)</w:t>
      </w:r>
    </w:p>
    <w:tbl>
      <w:tblPr>
        <w:tblW w:w="9229" w:type="dxa"/>
        <w:tblInd w:w="-15" w:type="dxa"/>
        <w:tblLook w:val="0000" w:firstRow="0" w:lastRow="0" w:firstColumn="0" w:lastColumn="0" w:noHBand="0" w:noVBand="0"/>
      </w:tblPr>
      <w:tblGrid>
        <w:gridCol w:w="2000"/>
        <w:gridCol w:w="992"/>
        <w:gridCol w:w="724"/>
        <w:gridCol w:w="977"/>
        <w:gridCol w:w="851"/>
        <w:gridCol w:w="992"/>
        <w:gridCol w:w="850"/>
        <w:gridCol w:w="993"/>
        <w:gridCol w:w="850"/>
      </w:tblGrid>
      <w:tr w:rsidR="00A85D3E" w:rsidRPr="004427BD" w:rsidTr="00EA28C8">
        <w:trPr>
          <w:trHeight w:val="153"/>
        </w:trPr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D3E" w:rsidRPr="004427BD" w:rsidRDefault="00A85D3E" w:rsidP="00E745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427B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Наименование раздела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A85D3E" w:rsidRPr="004427BD" w:rsidRDefault="00A85D3E" w:rsidP="00E745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427B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2019 год оценка</w:t>
            </w:r>
          </w:p>
        </w:tc>
        <w:tc>
          <w:tcPr>
            <w:tcW w:w="1828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A85D3E" w:rsidRPr="004427BD" w:rsidRDefault="00603DA3" w:rsidP="00E745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427B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2021</w:t>
            </w:r>
            <w:r w:rsidR="00A85D3E" w:rsidRPr="004427B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A85D3E" w:rsidRPr="004427BD" w:rsidRDefault="00603DA3" w:rsidP="00E745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427B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2022</w:t>
            </w:r>
            <w:r w:rsidR="00A85D3E" w:rsidRPr="004427B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A85D3E" w:rsidRPr="004427BD" w:rsidRDefault="00603DA3" w:rsidP="00E745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427B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2023</w:t>
            </w:r>
            <w:r w:rsidR="00A85D3E" w:rsidRPr="004427B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год</w:t>
            </w:r>
          </w:p>
        </w:tc>
      </w:tr>
      <w:tr w:rsidR="00A85D3E" w:rsidRPr="004427BD" w:rsidTr="00EA28C8">
        <w:trPr>
          <w:trHeight w:val="383"/>
        </w:trPr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D3E" w:rsidRPr="004427BD" w:rsidRDefault="00A85D3E" w:rsidP="00E745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A85D3E" w:rsidRPr="004427BD" w:rsidRDefault="00A85D3E" w:rsidP="00E745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427B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72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A85D3E" w:rsidRPr="004427BD" w:rsidRDefault="00A85D3E" w:rsidP="00E745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427B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доля, %</w:t>
            </w:r>
          </w:p>
        </w:tc>
        <w:tc>
          <w:tcPr>
            <w:tcW w:w="97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A85D3E" w:rsidRPr="004427BD" w:rsidRDefault="00A85D3E" w:rsidP="00E745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427B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85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A85D3E" w:rsidRPr="004427BD" w:rsidRDefault="00A85D3E" w:rsidP="00E745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427B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доля, %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A85D3E" w:rsidRPr="004427BD" w:rsidRDefault="00A85D3E" w:rsidP="00E745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427B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A85D3E" w:rsidRPr="004427BD" w:rsidRDefault="00A85D3E" w:rsidP="00E745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427B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доля, %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A85D3E" w:rsidRPr="004427BD" w:rsidRDefault="00A85D3E" w:rsidP="00E745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427B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A85D3E" w:rsidRPr="004427BD" w:rsidRDefault="00A85D3E" w:rsidP="00E745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427B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доля, %</w:t>
            </w:r>
          </w:p>
        </w:tc>
      </w:tr>
      <w:tr w:rsidR="00F41E8B" w:rsidRPr="004427BD" w:rsidTr="00F41E8B">
        <w:trPr>
          <w:trHeight w:val="365"/>
        </w:trPr>
        <w:tc>
          <w:tcPr>
            <w:tcW w:w="200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8B" w:rsidRPr="004427BD" w:rsidRDefault="00F41E8B" w:rsidP="00E74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27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8B" w:rsidRPr="004427BD" w:rsidRDefault="00F41E8B" w:rsidP="00F41E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27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9 724,1</w:t>
            </w:r>
          </w:p>
        </w:tc>
        <w:tc>
          <w:tcPr>
            <w:tcW w:w="724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8B" w:rsidRPr="004427BD" w:rsidRDefault="00F41E8B" w:rsidP="00F41E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27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35,9</w:t>
            </w:r>
          </w:p>
        </w:tc>
        <w:tc>
          <w:tcPr>
            <w:tcW w:w="977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8B" w:rsidRPr="00F41E8B" w:rsidRDefault="00F41E8B" w:rsidP="00F41E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1E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10 807,5</w:t>
            </w:r>
          </w:p>
        </w:tc>
        <w:tc>
          <w:tcPr>
            <w:tcW w:w="85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8B" w:rsidRPr="00F41E8B" w:rsidRDefault="00F41E8B" w:rsidP="00F41E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1E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42,5</w:t>
            </w:r>
          </w:p>
        </w:tc>
        <w:tc>
          <w:tcPr>
            <w:tcW w:w="992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8B" w:rsidRPr="00F41E8B" w:rsidRDefault="00F41E8B" w:rsidP="00F41E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1E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11 365,2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8B" w:rsidRPr="00F41E8B" w:rsidRDefault="00F41E8B" w:rsidP="00F41E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1E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44,5</w:t>
            </w:r>
          </w:p>
        </w:tc>
        <w:tc>
          <w:tcPr>
            <w:tcW w:w="99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8B" w:rsidRPr="00F41E8B" w:rsidRDefault="00F41E8B" w:rsidP="00F41E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1E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11 465,2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8B" w:rsidRPr="00F41E8B" w:rsidRDefault="00F41E8B" w:rsidP="00F41E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1E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44,9</w:t>
            </w:r>
          </w:p>
        </w:tc>
      </w:tr>
      <w:tr w:rsidR="00F41E8B" w:rsidRPr="004427BD" w:rsidTr="00F41E8B">
        <w:trPr>
          <w:trHeight w:val="181"/>
        </w:trPr>
        <w:tc>
          <w:tcPr>
            <w:tcW w:w="200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8B" w:rsidRPr="004427BD" w:rsidRDefault="00F41E8B" w:rsidP="00E74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27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8B" w:rsidRPr="004427BD" w:rsidRDefault="00F41E8B" w:rsidP="00F41E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27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219,0</w:t>
            </w:r>
          </w:p>
        </w:tc>
        <w:tc>
          <w:tcPr>
            <w:tcW w:w="7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8B" w:rsidRPr="004427BD" w:rsidRDefault="00F41E8B" w:rsidP="00F41E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27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8B" w:rsidRPr="00F41E8B" w:rsidRDefault="00F41E8B" w:rsidP="00F41E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1E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245,4</w:t>
            </w:r>
          </w:p>
        </w:tc>
        <w:tc>
          <w:tcPr>
            <w:tcW w:w="85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8B" w:rsidRPr="00F41E8B" w:rsidRDefault="00F41E8B" w:rsidP="00F41E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1E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8B" w:rsidRPr="00F41E8B" w:rsidRDefault="00F41E8B" w:rsidP="00F41E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1E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245,4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8B" w:rsidRPr="00F41E8B" w:rsidRDefault="00F41E8B" w:rsidP="00F41E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1E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8B" w:rsidRPr="00F41E8B" w:rsidRDefault="00F41E8B" w:rsidP="00F41E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1E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260,2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8B" w:rsidRPr="00F41E8B" w:rsidRDefault="00F41E8B" w:rsidP="00F41E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1E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</w:t>
            </w:r>
          </w:p>
        </w:tc>
      </w:tr>
      <w:tr w:rsidR="00F41E8B" w:rsidRPr="004427BD" w:rsidTr="00F41E8B">
        <w:trPr>
          <w:trHeight w:val="712"/>
        </w:trPr>
        <w:tc>
          <w:tcPr>
            <w:tcW w:w="200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8B" w:rsidRPr="004427BD" w:rsidRDefault="00F41E8B" w:rsidP="00E74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27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8B" w:rsidRPr="004427BD" w:rsidRDefault="00F41E8B" w:rsidP="00F41E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27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104,4</w:t>
            </w:r>
          </w:p>
        </w:tc>
        <w:tc>
          <w:tcPr>
            <w:tcW w:w="7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8B" w:rsidRPr="004427BD" w:rsidRDefault="00F41E8B" w:rsidP="00F41E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27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8B" w:rsidRPr="00F41E8B" w:rsidRDefault="00F41E8B" w:rsidP="00F41E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1E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169,4</w:t>
            </w:r>
          </w:p>
        </w:tc>
        <w:tc>
          <w:tcPr>
            <w:tcW w:w="85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8B" w:rsidRPr="00F41E8B" w:rsidRDefault="00F41E8B" w:rsidP="00F41E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1E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8B" w:rsidRPr="00F41E8B" w:rsidRDefault="00F41E8B" w:rsidP="00F41E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1E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160,4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8B" w:rsidRPr="00F41E8B" w:rsidRDefault="00F41E8B" w:rsidP="00F41E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1E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8B" w:rsidRPr="00F41E8B" w:rsidRDefault="00F41E8B" w:rsidP="00F41E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1E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160,4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8B" w:rsidRPr="00F41E8B" w:rsidRDefault="00F41E8B" w:rsidP="00F41E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1E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0,6</w:t>
            </w:r>
          </w:p>
        </w:tc>
      </w:tr>
      <w:tr w:rsidR="00F41E8B" w:rsidRPr="004427BD" w:rsidTr="00F41E8B">
        <w:trPr>
          <w:trHeight w:val="255"/>
        </w:trPr>
        <w:tc>
          <w:tcPr>
            <w:tcW w:w="2000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41E8B" w:rsidRPr="004427BD" w:rsidRDefault="00F41E8B" w:rsidP="00E74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27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41E8B" w:rsidRPr="004427BD" w:rsidRDefault="00F41E8B" w:rsidP="00F41E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27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4 244,6</w:t>
            </w:r>
          </w:p>
        </w:tc>
        <w:tc>
          <w:tcPr>
            <w:tcW w:w="72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41E8B" w:rsidRPr="004427BD" w:rsidRDefault="00F41E8B" w:rsidP="00F41E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27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15,7</w:t>
            </w:r>
          </w:p>
        </w:tc>
        <w:tc>
          <w:tcPr>
            <w:tcW w:w="977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41E8B" w:rsidRPr="00F41E8B" w:rsidRDefault="00F41E8B" w:rsidP="00F41E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1E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3 657,5</w:t>
            </w:r>
          </w:p>
        </w:tc>
        <w:tc>
          <w:tcPr>
            <w:tcW w:w="851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41E8B" w:rsidRPr="00F41E8B" w:rsidRDefault="00F41E8B" w:rsidP="00F41E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1E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14,4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41E8B" w:rsidRPr="00F41E8B" w:rsidRDefault="00F41E8B" w:rsidP="00F41E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1E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3 627,5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41E8B" w:rsidRPr="00F41E8B" w:rsidRDefault="00F41E8B" w:rsidP="00F41E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1E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14,2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41E8B" w:rsidRPr="00F41E8B" w:rsidRDefault="00F41E8B" w:rsidP="00F41E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1E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3 627,5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41E8B" w:rsidRPr="00F41E8B" w:rsidRDefault="00F41E8B" w:rsidP="00F41E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1E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14,2</w:t>
            </w:r>
          </w:p>
        </w:tc>
      </w:tr>
      <w:tr w:rsidR="00F41E8B" w:rsidRPr="004427BD" w:rsidTr="00F41E8B">
        <w:trPr>
          <w:trHeight w:val="25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8B" w:rsidRPr="004427BD" w:rsidRDefault="00F41E8B" w:rsidP="00E74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27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8B" w:rsidRPr="004427BD" w:rsidRDefault="00F41E8B" w:rsidP="00F41E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27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2 869,0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8B" w:rsidRPr="004427BD" w:rsidRDefault="00F41E8B" w:rsidP="00F41E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27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8B" w:rsidRPr="00F41E8B" w:rsidRDefault="00F41E8B" w:rsidP="00F41E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1E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1 461,8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8B" w:rsidRPr="00F41E8B" w:rsidRDefault="00F41E8B" w:rsidP="00F41E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1E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8B" w:rsidRPr="00F41E8B" w:rsidRDefault="00F41E8B" w:rsidP="00F41E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1E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1 739,1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8B" w:rsidRPr="00F41E8B" w:rsidRDefault="00F41E8B" w:rsidP="00F41E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1E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8B" w:rsidRPr="00F41E8B" w:rsidRDefault="00F41E8B" w:rsidP="00F41E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1E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8B" w:rsidRPr="00F41E8B" w:rsidRDefault="00F41E8B" w:rsidP="00F41E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1E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7,1</w:t>
            </w:r>
          </w:p>
        </w:tc>
      </w:tr>
      <w:tr w:rsidR="00F41E8B" w:rsidRPr="004427BD" w:rsidTr="00F41E8B">
        <w:trPr>
          <w:trHeight w:val="161"/>
        </w:trPr>
        <w:tc>
          <w:tcPr>
            <w:tcW w:w="2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8B" w:rsidRPr="004427BD" w:rsidRDefault="00F41E8B" w:rsidP="00E74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27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8B" w:rsidRPr="004427BD" w:rsidRDefault="00F41E8B" w:rsidP="00F41E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27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251,0</w:t>
            </w:r>
          </w:p>
        </w:tc>
        <w:tc>
          <w:tcPr>
            <w:tcW w:w="724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8B" w:rsidRPr="004427BD" w:rsidRDefault="00F41E8B" w:rsidP="00F41E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27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0,926</w:t>
            </w:r>
          </w:p>
        </w:tc>
        <w:tc>
          <w:tcPr>
            <w:tcW w:w="977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8B" w:rsidRPr="00F41E8B" w:rsidRDefault="00F41E8B" w:rsidP="00F41E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1E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8B" w:rsidRPr="00F41E8B" w:rsidRDefault="00F41E8B" w:rsidP="00F41E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1E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0,002</w:t>
            </w:r>
          </w:p>
        </w:tc>
        <w:tc>
          <w:tcPr>
            <w:tcW w:w="992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8B" w:rsidRPr="00F41E8B" w:rsidRDefault="00F41E8B" w:rsidP="00F41E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1E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850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8B" w:rsidRPr="00F41E8B" w:rsidRDefault="00F41E8B" w:rsidP="00F41E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1E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0,002</w:t>
            </w:r>
          </w:p>
        </w:tc>
        <w:tc>
          <w:tcPr>
            <w:tcW w:w="993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8B" w:rsidRPr="00F41E8B" w:rsidRDefault="00F41E8B" w:rsidP="00F41E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1E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850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8B" w:rsidRPr="00F41E8B" w:rsidRDefault="00F41E8B" w:rsidP="00F41E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1E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0,002</w:t>
            </w:r>
          </w:p>
        </w:tc>
      </w:tr>
      <w:tr w:rsidR="00F41E8B" w:rsidRPr="004427BD" w:rsidTr="00F41E8B">
        <w:trPr>
          <w:trHeight w:val="161"/>
        </w:trPr>
        <w:tc>
          <w:tcPr>
            <w:tcW w:w="200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8B" w:rsidRPr="004427BD" w:rsidRDefault="00F41E8B" w:rsidP="00E74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27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8B" w:rsidRPr="004427BD" w:rsidRDefault="00F41E8B" w:rsidP="00F41E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27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8B" w:rsidRPr="004427BD" w:rsidRDefault="00F41E8B" w:rsidP="00F41E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27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8B" w:rsidRPr="00F41E8B" w:rsidRDefault="00F41E8B" w:rsidP="00F41E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1E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8B" w:rsidRPr="00F41E8B" w:rsidRDefault="00F41E8B" w:rsidP="00F41E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1E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8B" w:rsidRPr="00F41E8B" w:rsidRDefault="00F41E8B" w:rsidP="00F41E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1E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8B" w:rsidRPr="00F41E8B" w:rsidRDefault="00F41E8B" w:rsidP="00F41E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1E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8B" w:rsidRPr="00F41E8B" w:rsidRDefault="00F41E8B" w:rsidP="00F41E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1E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8B" w:rsidRPr="00F41E8B" w:rsidRDefault="00F41E8B" w:rsidP="00F41E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1E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41E8B" w:rsidRPr="004427BD" w:rsidTr="00F41E8B">
        <w:trPr>
          <w:trHeight w:val="269"/>
        </w:trPr>
        <w:tc>
          <w:tcPr>
            <w:tcW w:w="200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8B" w:rsidRPr="004427BD" w:rsidRDefault="00F41E8B" w:rsidP="00E74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27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8B" w:rsidRPr="004427BD" w:rsidRDefault="00F41E8B" w:rsidP="00F41E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27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8 330,1</w:t>
            </w:r>
          </w:p>
        </w:tc>
        <w:tc>
          <w:tcPr>
            <w:tcW w:w="7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8B" w:rsidRPr="004427BD" w:rsidRDefault="00F41E8B" w:rsidP="00F41E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27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30,7</w:t>
            </w:r>
          </w:p>
        </w:tc>
        <w:tc>
          <w:tcPr>
            <w:tcW w:w="97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8B" w:rsidRPr="00F41E8B" w:rsidRDefault="00F41E8B" w:rsidP="00F41E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1E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7 661,7</w:t>
            </w:r>
          </w:p>
        </w:tc>
        <w:tc>
          <w:tcPr>
            <w:tcW w:w="85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8B" w:rsidRPr="00F41E8B" w:rsidRDefault="00F41E8B" w:rsidP="00F41E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1E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30,1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8B" w:rsidRPr="00F41E8B" w:rsidRDefault="00F41E8B" w:rsidP="00F41E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1E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6 927,4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8B" w:rsidRPr="00F41E8B" w:rsidRDefault="00F41E8B" w:rsidP="00F41E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1E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27,1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8B" w:rsidRPr="00F41E8B" w:rsidRDefault="00F41E8B" w:rsidP="00F41E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1E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6 745,9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8B" w:rsidRPr="00F41E8B" w:rsidRDefault="00F41E8B" w:rsidP="00F41E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1E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26,4</w:t>
            </w:r>
          </w:p>
        </w:tc>
      </w:tr>
      <w:tr w:rsidR="00F41E8B" w:rsidRPr="004427BD" w:rsidTr="00F41E8B">
        <w:trPr>
          <w:trHeight w:val="155"/>
        </w:trPr>
        <w:tc>
          <w:tcPr>
            <w:tcW w:w="200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8B" w:rsidRPr="004427BD" w:rsidRDefault="00F41E8B" w:rsidP="00E74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27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8B" w:rsidRPr="004427BD" w:rsidRDefault="00F41E8B" w:rsidP="00F41E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27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249,8</w:t>
            </w:r>
          </w:p>
        </w:tc>
        <w:tc>
          <w:tcPr>
            <w:tcW w:w="7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8B" w:rsidRPr="004427BD" w:rsidRDefault="00F41E8B" w:rsidP="00F41E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27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8B" w:rsidRPr="00F41E8B" w:rsidRDefault="00F41E8B" w:rsidP="00F41E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1E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309,8</w:t>
            </w:r>
          </w:p>
        </w:tc>
        <w:tc>
          <w:tcPr>
            <w:tcW w:w="85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8B" w:rsidRPr="00F41E8B" w:rsidRDefault="00F41E8B" w:rsidP="00F41E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1E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8B" w:rsidRPr="00F41E8B" w:rsidRDefault="00F41E8B" w:rsidP="00F41E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1E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309,8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8B" w:rsidRPr="00F41E8B" w:rsidRDefault="00F41E8B" w:rsidP="00F41E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1E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8B" w:rsidRPr="00F41E8B" w:rsidRDefault="00F41E8B" w:rsidP="00F41E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1E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309,8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8B" w:rsidRPr="00F41E8B" w:rsidRDefault="00F41E8B" w:rsidP="00F41E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1E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1,2</w:t>
            </w:r>
          </w:p>
        </w:tc>
      </w:tr>
      <w:tr w:rsidR="00F41E8B" w:rsidRPr="004427BD" w:rsidTr="00F41E8B">
        <w:trPr>
          <w:trHeight w:val="282"/>
        </w:trPr>
        <w:tc>
          <w:tcPr>
            <w:tcW w:w="200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8B" w:rsidRPr="004427BD" w:rsidRDefault="00F41E8B" w:rsidP="00E74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27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8B" w:rsidRPr="004427BD" w:rsidRDefault="00F41E8B" w:rsidP="00F41E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27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1 118,0</w:t>
            </w:r>
          </w:p>
        </w:tc>
        <w:tc>
          <w:tcPr>
            <w:tcW w:w="7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8B" w:rsidRPr="004427BD" w:rsidRDefault="00F41E8B" w:rsidP="00F41E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27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97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8B" w:rsidRPr="00F41E8B" w:rsidRDefault="00F41E8B" w:rsidP="00F41E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1E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1 116,7</w:t>
            </w:r>
          </w:p>
        </w:tc>
        <w:tc>
          <w:tcPr>
            <w:tcW w:w="85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8B" w:rsidRPr="00F41E8B" w:rsidRDefault="00F41E8B" w:rsidP="00F41E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1E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8B" w:rsidRPr="00F41E8B" w:rsidRDefault="00F41E8B" w:rsidP="00F41E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1E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1 161,4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8B" w:rsidRPr="00F41E8B" w:rsidRDefault="00F41E8B" w:rsidP="00F41E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1E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8B" w:rsidRPr="00F41E8B" w:rsidRDefault="00F41E8B" w:rsidP="00F41E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1E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1 161,4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8B" w:rsidRPr="00F41E8B" w:rsidRDefault="00F41E8B" w:rsidP="00F41E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1E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4,5</w:t>
            </w:r>
          </w:p>
        </w:tc>
      </w:tr>
      <w:tr w:rsidR="00F41E8B" w:rsidRPr="00D017F5" w:rsidTr="00F41E8B">
        <w:trPr>
          <w:trHeight w:val="149"/>
        </w:trPr>
        <w:tc>
          <w:tcPr>
            <w:tcW w:w="200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8B" w:rsidRPr="004427BD" w:rsidRDefault="00F41E8B" w:rsidP="00E745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427B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РАСХОДЫ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8B" w:rsidRPr="00F41E8B" w:rsidRDefault="00F41E8B" w:rsidP="00F41E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41E8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27 110,0</w:t>
            </w:r>
          </w:p>
        </w:tc>
        <w:tc>
          <w:tcPr>
            <w:tcW w:w="7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8B" w:rsidRPr="00F41E8B" w:rsidRDefault="00F41E8B" w:rsidP="00F41E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41E8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7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8B" w:rsidRPr="00F41E8B" w:rsidRDefault="00F41E8B" w:rsidP="00F41E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41E8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25 430,4</w:t>
            </w:r>
          </w:p>
        </w:tc>
        <w:tc>
          <w:tcPr>
            <w:tcW w:w="85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8B" w:rsidRPr="00F41E8B" w:rsidRDefault="00F41E8B" w:rsidP="00F41E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41E8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8B" w:rsidRPr="00F41E8B" w:rsidRDefault="00F41E8B" w:rsidP="00F41E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41E8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25 536,9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8B" w:rsidRPr="00F41E8B" w:rsidRDefault="00F41E8B" w:rsidP="00F41E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41E8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8B" w:rsidRPr="00F41E8B" w:rsidRDefault="00F41E8B" w:rsidP="00F41E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41E8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25 555,1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E8B" w:rsidRPr="00F41E8B" w:rsidRDefault="00F41E8B" w:rsidP="00F41E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41E8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100,0</w:t>
            </w:r>
          </w:p>
        </w:tc>
      </w:tr>
    </w:tbl>
    <w:p w:rsidR="00A85D3E" w:rsidRPr="00D31E5C" w:rsidRDefault="00A85D3E" w:rsidP="00E712A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1E5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Планируемые расходы </w:t>
      </w:r>
      <w:r w:rsidR="00603DA3" w:rsidRPr="00D31E5C">
        <w:rPr>
          <w:rFonts w:ascii="Times New Roman" w:hAnsi="Times New Roman" w:cs="Times New Roman"/>
          <w:color w:val="000000"/>
          <w:sz w:val="28"/>
          <w:szCs w:val="28"/>
        </w:rPr>
        <w:t>2021</w:t>
      </w:r>
      <w:r w:rsidRPr="00D31E5C">
        <w:rPr>
          <w:rFonts w:ascii="Times New Roman" w:hAnsi="Times New Roman" w:cs="Times New Roman"/>
          <w:color w:val="000000"/>
          <w:sz w:val="28"/>
          <w:szCs w:val="28"/>
        </w:rPr>
        <w:t xml:space="preserve"> года (</w:t>
      </w:r>
      <w:r w:rsidR="0033719D" w:rsidRPr="00D31E5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A42FB" w:rsidRPr="00D31E5C">
        <w:rPr>
          <w:rFonts w:ascii="Times New Roman" w:hAnsi="Times New Roman" w:cs="Times New Roman"/>
          <w:color w:val="000000"/>
          <w:sz w:val="28"/>
          <w:szCs w:val="28"/>
        </w:rPr>
        <w:t>5 430,5</w:t>
      </w:r>
      <w:r w:rsidRPr="00D31E5C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рублей) ниже   ожида</w:t>
      </w:r>
      <w:r w:rsidR="00CA42FB" w:rsidRPr="00D31E5C">
        <w:rPr>
          <w:rFonts w:ascii="Times New Roman" w:hAnsi="Times New Roman" w:cs="Times New Roman"/>
          <w:color w:val="000000"/>
          <w:sz w:val="28"/>
          <w:szCs w:val="28"/>
        </w:rPr>
        <w:t>емого исполнения по расходам 2020</w:t>
      </w:r>
      <w:r w:rsidRPr="00D31E5C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F41E8B">
        <w:rPr>
          <w:rFonts w:ascii="Times New Roman" w:hAnsi="Times New Roman" w:cs="Times New Roman"/>
          <w:color w:val="000000"/>
          <w:sz w:val="28"/>
          <w:szCs w:val="28"/>
        </w:rPr>
        <w:t xml:space="preserve"> (27 110,0 тыс. рублей)                    </w:t>
      </w:r>
      <w:r w:rsidRPr="00D31E5C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="00CA42FB" w:rsidRPr="00D31E5C">
        <w:rPr>
          <w:rFonts w:ascii="Times New Roman" w:hAnsi="Times New Roman" w:cs="Times New Roman"/>
          <w:color w:val="000000"/>
          <w:sz w:val="28"/>
          <w:szCs w:val="28"/>
        </w:rPr>
        <w:t>6,2</w:t>
      </w:r>
      <w:r w:rsidRPr="00D31E5C">
        <w:rPr>
          <w:rFonts w:ascii="Times New Roman" w:hAnsi="Times New Roman" w:cs="Times New Roman"/>
          <w:color w:val="000000"/>
          <w:sz w:val="28"/>
          <w:szCs w:val="28"/>
        </w:rPr>
        <w:t xml:space="preserve"> % или </w:t>
      </w:r>
      <w:r w:rsidR="00611698" w:rsidRPr="00D31E5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A42FB" w:rsidRPr="00D31E5C">
        <w:rPr>
          <w:rFonts w:ascii="Times New Roman" w:hAnsi="Times New Roman" w:cs="Times New Roman"/>
          <w:color w:val="000000"/>
          <w:sz w:val="28"/>
          <w:szCs w:val="28"/>
        </w:rPr>
        <w:t> 679,5</w:t>
      </w:r>
      <w:r w:rsidRPr="00D31E5C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относительно первоначального бюджета                  </w:t>
      </w:r>
      <w:r w:rsidR="00CA42FB" w:rsidRPr="00D31E5C"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Pr="00D31E5C">
        <w:rPr>
          <w:rFonts w:ascii="Times New Roman" w:hAnsi="Times New Roman" w:cs="Times New Roman"/>
          <w:color w:val="000000"/>
          <w:sz w:val="28"/>
          <w:szCs w:val="28"/>
        </w:rPr>
        <w:t xml:space="preserve"> года (</w:t>
      </w:r>
      <w:r w:rsidR="00CA42FB" w:rsidRPr="00D31E5C">
        <w:rPr>
          <w:rFonts w:ascii="Times New Roman" w:hAnsi="Times New Roman" w:cs="Times New Roman"/>
          <w:color w:val="000000"/>
          <w:sz w:val="28"/>
          <w:szCs w:val="28"/>
        </w:rPr>
        <w:t>22 092,7</w:t>
      </w:r>
      <w:r w:rsidRPr="00D31E5C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рублей) отмечается </w:t>
      </w:r>
      <w:r w:rsidR="00D31E5C" w:rsidRPr="00D31E5C">
        <w:rPr>
          <w:rFonts w:ascii="Times New Roman" w:hAnsi="Times New Roman" w:cs="Times New Roman"/>
          <w:color w:val="000000"/>
          <w:sz w:val="28"/>
          <w:szCs w:val="28"/>
        </w:rPr>
        <w:t>увеличение</w:t>
      </w:r>
      <w:r w:rsidR="00F41E8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</w:t>
      </w:r>
      <w:r w:rsidR="00D31E5C" w:rsidRPr="00D31E5C">
        <w:rPr>
          <w:rFonts w:ascii="Times New Roman" w:hAnsi="Times New Roman" w:cs="Times New Roman"/>
          <w:color w:val="000000"/>
          <w:sz w:val="28"/>
          <w:szCs w:val="28"/>
        </w:rPr>
        <w:t xml:space="preserve"> на  3 337,8</w:t>
      </w:r>
      <w:r w:rsidRPr="00D31E5C">
        <w:rPr>
          <w:rFonts w:ascii="Times New Roman" w:hAnsi="Times New Roman" w:cs="Times New Roman"/>
          <w:color w:val="000000"/>
          <w:sz w:val="28"/>
          <w:szCs w:val="28"/>
        </w:rPr>
        <w:t xml:space="preserve">  тыс. рублей или </w:t>
      </w:r>
      <w:r w:rsidR="00D31E5C" w:rsidRPr="00D31E5C">
        <w:rPr>
          <w:rFonts w:ascii="Times New Roman" w:hAnsi="Times New Roman" w:cs="Times New Roman"/>
          <w:color w:val="000000"/>
          <w:sz w:val="28"/>
          <w:szCs w:val="28"/>
        </w:rPr>
        <w:t>15,1</w:t>
      </w:r>
      <w:r w:rsidRPr="00D31E5C">
        <w:rPr>
          <w:rFonts w:ascii="Times New Roman" w:hAnsi="Times New Roman" w:cs="Times New Roman"/>
          <w:color w:val="000000"/>
          <w:sz w:val="28"/>
          <w:szCs w:val="28"/>
        </w:rPr>
        <w:t xml:space="preserve"> %.</w:t>
      </w:r>
    </w:p>
    <w:p w:rsidR="00A85D3E" w:rsidRPr="00781CD9" w:rsidRDefault="00A85D3E" w:rsidP="00E712A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1E5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 </w:t>
      </w:r>
      <w:r w:rsidR="00603DA3" w:rsidRPr="00D31E5C">
        <w:rPr>
          <w:rFonts w:ascii="Times New Roman" w:hAnsi="Times New Roman" w:cs="Times New Roman"/>
          <w:color w:val="000000"/>
          <w:sz w:val="28"/>
          <w:szCs w:val="28"/>
        </w:rPr>
        <w:t>2021</w:t>
      </w:r>
      <w:r w:rsidRPr="00D31E5C">
        <w:rPr>
          <w:rFonts w:ascii="Times New Roman" w:hAnsi="Times New Roman" w:cs="Times New Roman"/>
          <w:color w:val="000000"/>
          <w:sz w:val="28"/>
          <w:szCs w:val="28"/>
        </w:rPr>
        <w:t xml:space="preserve"> году значительный объем расходов приходится на разделы: «Общегосударственные вопросы» - </w:t>
      </w:r>
      <w:r w:rsidR="00D31E5C" w:rsidRPr="00D31E5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41E8B">
        <w:rPr>
          <w:rFonts w:ascii="Times New Roman" w:hAnsi="Times New Roman" w:cs="Times New Roman"/>
          <w:color w:val="000000"/>
          <w:sz w:val="28"/>
          <w:szCs w:val="28"/>
        </w:rPr>
        <w:t>0 807,5</w:t>
      </w:r>
      <w:r w:rsidRPr="00D31E5C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или </w:t>
      </w:r>
      <w:r w:rsidR="009C3D05" w:rsidRPr="00D31E5C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F41E8B">
        <w:rPr>
          <w:rFonts w:ascii="Times New Roman" w:hAnsi="Times New Roman" w:cs="Times New Roman"/>
          <w:color w:val="000000"/>
          <w:sz w:val="28"/>
          <w:szCs w:val="28"/>
        </w:rPr>
        <w:t>2,5</w:t>
      </w:r>
      <w:r w:rsidRPr="00D31E5C">
        <w:rPr>
          <w:rFonts w:ascii="Times New Roman" w:hAnsi="Times New Roman" w:cs="Times New Roman"/>
          <w:color w:val="000000"/>
          <w:sz w:val="28"/>
          <w:szCs w:val="28"/>
        </w:rPr>
        <w:t xml:space="preserve"> %                     </w:t>
      </w:r>
      <w:r w:rsidRPr="00781CD9">
        <w:rPr>
          <w:rFonts w:ascii="Times New Roman" w:hAnsi="Times New Roman" w:cs="Times New Roman"/>
          <w:color w:val="000000"/>
          <w:sz w:val="28"/>
          <w:szCs w:val="28"/>
        </w:rPr>
        <w:t>и «</w:t>
      </w:r>
      <w:proofErr w:type="gramStart"/>
      <w:r w:rsidRPr="00781CD9">
        <w:rPr>
          <w:rFonts w:ascii="Times New Roman" w:hAnsi="Times New Roman" w:cs="Times New Roman"/>
          <w:color w:val="000000"/>
          <w:sz w:val="28"/>
          <w:szCs w:val="28"/>
        </w:rPr>
        <w:t>Культура</w:t>
      </w:r>
      <w:proofErr w:type="gramEnd"/>
      <w:r w:rsidRPr="00781CD9">
        <w:rPr>
          <w:rFonts w:ascii="Times New Roman" w:hAnsi="Times New Roman" w:cs="Times New Roman"/>
          <w:color w:val="000000"/>
          <w:sz w:val="28"/>
          <w:szCs w:val="28"/>
        </w:rPr>
        <w:t xml:space="preserve"> и кинематография» - </w:t>
      </w:r>
      <w:r w:rsidR="00D31E5C" w:rsidRPr="00781CD9">
        <w:rPr>
          <w:rFonts w:ascii="Times New Roman" w:hAnsi="Times New Roman" w:cs="Times New Roman"/>
          <w:color w:val="000000"/>
          <w:sz w:val="28"/>
          <w:szCs w:val="28"/>
        </w:rPr>
        <w:t>7 661,7</w:t>
      </w:r>
      <w:r w:rsidRPr="00781CD9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или </w:t>
      </w:r>
      <w:r w:rsidR="00D31E5C" w:rsidRPr="00781CD9">
        <w:rPr>
          <w:rFonts w:ascii="Times New Roman" w:hAnsi="Times New Roman" w:cs="Times New Roman"/>
          <w:color w:val="000000"/>
          <w:sz w:val="28"/>
          <w:szCs w:val="28"/>
        </w:rPr>
        <w:t>30,1</w:t>
      </w:r>
      <w:r w:rsidRPr="00781CD9">
        <w:rPr>
          <w:rFonts w:ascii="Times New Roman" w:hAnsi="Times New Roman" w:cs="Times New Roman"/>
          <w:color w:val="000000"/>
          <w:sz w:val="28"/>
          <w:szCs w:val="28"/>
        </w:rPr>
        <w:t xml:space="preserve"> %.</w:t>
      </w:r>
    </w:p>
    <w:p w:rsidR="00A85D3E" w:rsidRPr="00781CD9" w:rsidRDefault="00A85D3E" w:rsidP="00E712A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1CD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Объем расходов в части разделов: «Национальная экономика»                   - </w:t>
      </w:r>
      <w:r w:rsidR="00D31E5C" w:rsidRPr="00781CD9">
        <w:rPr>
          <w:rFonts w:ascii="Times New Roman" w:hAnsi="Times New Roman" w:cs="Times New Roman"/>
          <w:color w:val="000000"/>
          <w:sz w:val="28"/>
          <w:szCs w:val="28"/>
        </w:rPr>
        <w:t>3 657,5</w:t>
      </w:r>
      <w:r w:rsidRPr="00781CD9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или </w:t>
      </w:r>
      <w:r w:rsidR="002E7FB3" w:rsidRPr="00781CD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D31E5C" w:rsidRPr="00781CD9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2E7FB3" w:rsidRPr="00781CD9">
        <w:rPr>
          <w:rFonts w:ascii="Times New Roman" w:hAnsi="Times New Roman" w:cs="Times New Roman"/>
          <w:color w:val="000000"/>
          <w:sz w:val="28"/>
          <w:szCs w:val="28"/>
        </w:rPr>
        <w:t>,4</w:t>
      </w:r>
      <w:r w:rsidRPr="00781CD9">
        <w:rPr>
          <w:rFonts w:ascii="Times New Roman" w:hAnsi="Times New Roman" w:cs="Times New Roman"/>
          <w:color w:val="000000"/>
          <w:sz w:val="28"/>
          <w:szCs w:val="28"/>
        </w:rPr>
        <w:t xml:space="preserve"> %, «Жилищно-коммунальное хозяйство»                - </w:t>
      </w:r>
      <w:r w:rsidR="00F41E8B">
        <w:rPr>
          <w:rFonts w:ascii="Times New Roman" w:hAnsi="Times New Roman" w:cs="Times New Roman"/>
          <w:color w:val="000000"/>
          <w:sz w:val="28"/>
          <w:szCs w:val="28"/>
        </w:rPr>
        <w:t>1 461,8</w:t>
      </w:r>
      <w:r w:rsidRPr="00781CD9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или </w:t>
      </w:r>
      <w:r w:rsidR="00F41E8B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D31E5C" w:rsidRPr="00781CD9">
        <w:rPr>
          <w:rFonts w:ascii="Times New Roman" w:hAnsi="Times New Roman" w:cs="Times New Roman"/>
          <w:color w:val="000000"/>
          <w:sz w:val="28"/>
          <w:szCs w:val="28"/>
        </w:rPr>
        <w:t>,7</w:t>
      </w:r>
      <w:r w:rsidRPr="00781CD9">
        <w:rPr>
          <w:rFonts w:ascii="Times New Roman" w:hAnsi="Times New Roman" w:cs="Times New Roman"/>
          <w:color w:val="000000"/>
          <w:sz w:val="28"/>
          <w:szCs w:val="28"/>
        </w:rPr>
        <w:t xml:space="preserve"> %, «Физическая культура и спорт»                           </w:t>
      </w:r>
      <w:r w:rsidR="002E220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81CD9" w:rsidRPr="00781CD9">
        <w:rPr>
          <w:rFonts w:ascii="Times New Roman" w:hAnsi="Times New Roman" w:cs="Times New Roman"/>
          <w:color w:val="000000"/>
          <w:sz w:val="28"/>
          <w:szCs w:val="28"/>
        </w:rPr>
        <w:t>1 116,7</w:t>
      </w:r>
      <w:r w:rsidRPr="00781CD9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или </w:t>
      </w:r>
      <w:r w:rsidR="002E7FB3" w:rsidRPr="00781CD9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781CD9" w:rsidRPr="00781CD9">
        <w:rPr>
          <w:rFonts w:ascii="Times New Roman" w:hAnsi="Times New Roman" w:cs="Times New Roman"/>
          <w:color w:val="000000"/>
          <w:sz w:val="28"/>
          <w:szCs w:val="28"/>
        </w:rPr>
        <w:t>,4</w:t>
      </w:r>
      <w:r w:rsidRPr="00781CD9">
        <w:rPr>
          <w:rFonts w:ascii="Times New Roman" w:hAnsi="Times New Roman" w:cs="Times New Roman"/>
          <w:color w:val="000000"/>
          <w:sz w:val="28"/>
          <w:szCs w:val="28"/>
        </w:rPr>
        <w:t xml:space="preserve"> %</w:t>
      </w:r>
      <w:r w:rsidR="0067263D" w:rsidRPr="00781CD9">
        <w:rPr>
          <w:rFonts w:ascii="Times New Roman" w:hAnsi="Times New Roman" w:cs="Times New Roman"/>
          <w:color w:val="000000"/>
          <w:sz w:val="28"/>
          <w:szCs w:val="28"/>
        </w:rPr>
        <w:t xml:space="preserve">, «Национальная оборона» </w:t>
      </w:r>
      <w:r w:rsidR="005667E4" w:rsidRPr="00781CD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</w:t>
      </w:r>
      <w:r w:rsidR="0067263D" w:rsidRPr="00781CD9">
        <w:rPr>
          <w:rFonts w:ascii="Times New Roman" w:hAnsi="Times New Roman" w:cs="Times New Roman"/>
          <w:color w:val="000000"/>
          <w:sz w:val="28"/>
          <w:szCs w:val="28"/>
        </w:rPr>
        <w:lastRenderedPageBreak/>
        <w:t>- 2</w:t>
      </w:r>
      <w:r w:rsidR="00781CD9" w:rsidRPr="00781CD9">
        <w:rPr>
          <w:rFonts w:ascii="Times New Roman" w:hAnsi="Times New Roman" w:cs="Times New Roman"/>
          <w:color w:val="000000"/>
          <w:sz w:val="28"/>
          <w:szCs w:val="28"/>
        </w:rPr>
        <w:t>45,1</w:t>
      </w:r>
      <w:r w:rsidR="0067263D" w:rsidRPr="00781CD9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или 1,0 %, «Социальная политика» - </w:t>
      </w:r>
      <w:r w:rsidR="00781CD9" w:rsidRPr="00781CD9">
        <w:rPr>
          <w:rFonts w:ascii="Times New Roman" w:hAnsi="Times New Roman" w:cs="Times New Roman"/>
          <w:color w:val="000000"/>
          <w:sz w:val="28"/>
          <w:szCs w:val="28"/>
        </w:rPr>
        <w:t>309,8 тыс. рублей или 1,2</w:t>
      </w:r>
      <w:r w:rsidR="0067263D" w:rsidRPr="00781CD9">
        <w:rPr>
          <w:rFonts w:ascii="Times New Roman" w:hAnsi="Times New Roman" w:cs="Times New Roman"/>
          <w:color w:val="000000"/>
          <w:sz w:val="28"/>
          <w:szCs w:val="28"/>
        </w:rPr>
        <w:t xml:space="preserve"> %</w:t>
      </w:r>
      <w:r w:rsidRPr="00781CD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85D3E" w:rsidRPr="00781CD9" w:rsidRDefault="00A85D3E" w:rsidP="00E712A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1CD9">
        <w:rPr>
          <w:rFonts w:ascii="Times New Roman" w:hAnsi="Times New Roman" w:cs="Times New Roman"/>
          <w:color w:val="000000"/>
          <w:sz w:val="28"/>
          <w:szCs w:val="28"/>
        </w:rPr>
        <w:tab/>
        <w:t>Не превыша</w:t>
      </w:r>
      <w:r w:rsidR="005667E4" w:rsidRPr="00781CD9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781CD9">
        <w:rPr>
          <w:rFonts w:ascii="Times New Roman" w:hAnsi="Times New Roman" w:cs="Times New Roman"/>
          <w:color w:val="000000"/>
          <w:sz w:val="28"/>
          <w:szCs w:val="28"/>
        </w:rPr>
        <w:t xml:space="preserve">т 1,0 % от общего объема расходов следующие разделы: «Национальная безопасность и правоохранительная деятельность» - </w:t>
      </w:r>
      <w:r w:rsidR="0067263D" w:rsidRPr="00781CD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81CD9" w:rsidRPr="00781CD9">
        <w:rPr>
          <w:rFonts w:ascii="Times New Roman" w:hAnsi="Times New Roman" w:cs="Times New Roman"/>
          <w:color w:val="000000"/>
          <w:sz w:val="28"/>
          <w:szCs w:val="28"/>
        </w:rPr>
        <w:t>69,4</w:t>
      </w:r>
      <w:r w:rsidR="00F41E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1CD9">
        <w:rPr>
          <w:rFonts w:ascii="Times New Roman" w:hAnsi="Times New Roman" w:cs="Times New Roman"/>
          <w:color w:val="000000"/>
          <w:sz w:val="28"/>
          <w:szCs w:val="28"/>
        </w:rPr>
        <w:t>тыс. рублей или 0,</w:t>
      </w:r>
      <w:r w:rsidR="00781CD9" w:rsidRPr="00781CD9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781CD9">
        <w:rPr>
          <w:rFonts w:ascii="Times New Roman" w:hAnsi="Times New Roman" w:cs="Times New Roman"/>
          <w:color w:val="000000"/>
          <w:sz w:val="28"/>
          <w:szCs w:val="28"/>
        </w:rPr>
        <w:t xml:space="preserve"> %, «Охрана окружающей среды» </w:t>
      </w:r>
      <w:r w:rsidR="00081370" w:rsidRPr="00781CD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</w:t>
      </w:r>
      <w:r w:rsidR="00781CD9" w:rsidRPr="00781CD9">
        <w:rPr>
          <w:rFonts w:ascii="Times New Roman" w:hAnsi="Times New Roman" w:cs="Times New Roman"/>
          <w:color w:val="000000"/>
          <w:sz w:val="28"/>
          <w:szCs w:val="28"/>
        </w:rPr>
        <w:t>- 0,6 тыс. рублей или 0,002</w:t>
      </w:r>
      <w:r w:rsidRPr="00781CD9">
        <w:rPr>
          <w:rFonts w:ascii="Times New Roman" w:hAnsi="Times New Roman" w:cs="Times New Roman"/>
          <w:color w:val="000000"/>
          <w:sz w:val="28"/>
          <w:szCs w:val="28"/>
        </w:rPr>
        <w:t xml:space="preserve"> %.</w:t>
      </w:r>
    </w:p>
    <w:p w:rsidR="00A85D3E" w:rsidRPr="00781CD9" w:rsidRDefault="00A85D3E" w:rsidP="00E712A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1CD9">
        <w:rPr>
          <w:rFonts w:ascii="Times New Roman" w:hAnsi="Times New Roman" w:cs="Times New Roman"/>
          <w:color w:val="000000"/>
          <w:sz w:val="28"/>
          <w:szCs w:val="28"/>
        </w:rPr>
        <w:t xml:space="preserve">Расходы на плановый период </w:t>
      </w:r>
      <w:r w:rsidR="00603DA3" w:rsidRPr="00781CD9">
        <w:rPr>
          <w:rFonts w:ascii="Times New Roman" w:hAnsi="Times New Roman" w:cs="Times New Roman"/>
          <w:color w:val="000000"/>
          <w:sz w:val="28"/>
          <w:szCs w:val="28"/>
        </w:rPr>
        <w:t>2022</w:t>
      </w:r>
      <w:r w:rsidRPr="00781CD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03DA3" w:rsidRPr="00781CD9">
        <w:rPr>
          <w:rFonts w:ascii="Times New Roman" w:hAnsi="Times New Roman" w:cs="Times New Roman"/>
          <w:color w:val="000000"/>
          <w:sz w:val="28"/>
          <w:szCs w:val="28"/>
        </w:rPr>
        <w:t>2023</w:t>
      </w:r>
      <w:r w:rsidRPr="00781CD9">
        <w:rPr>
          <w:rFonts w:ascii="Times New Roman" w:hAnsi="Times New Roman" w:cs="Times New Roman"/>
          <w:color w:val="000000"/>
          <w:sz w:val="28"/>
          <w:szCs w:val="28"/>
        </w:rPr>
        <w:t xml:space="preserve"> годы сформированы                       в аналогичном процентном соотношении с </w:t>
      </w:r>
      <w:r w:rsidR="00603DA3" w:rsidRPr="00781CD9">
        <w:rPr>
          <w:rFonts w:ascii="Times New Roman" w:hAnsi="Times New Roman" w:cs="Times New Roman"/>
          <w:color w:val="000000"/>
          <w:sz w:val="28"/>
          <w:szCs w:val="28"/>
        </w:rPr>
        <w:t>2021</w:t>
      </w:r>
      <w:r w:rsidRPr="00781CD9">
        <w:rPr>
          <w:rFonts w:ascii="Times New Roman" w:hAnsi="Times New Roman" w:cs="Times New Roman"/>
          <w:color w:val="000000"/>
          <w:sz w:val="28"/>
          <w:szCs w:val="28"/>
        </w:rPr>
        <w:t xml:space="preserve"> годом (Таблица 8).</w:t>
      </w:r>
    </w:p>
    <w:p w:rsidR="002D411F" w:rsidRPr="00D8529A" w:rsidRDefault="005D6D5A" w:rsidP="002D411F">
      <w:pPr>
        <w:pStyle w:val="Style11"/>
        <w:widowControl/>
        <w:tabs>
          <w:tab w:val="left" w:pos="709"/>
        </w:tabs>
        <w:spacing w:line="240" w:lineRule="auto"/>
        <w:ind w:firstLine="0"/>
        <w:rPr>
          <w:rStyle w:val="FontStyle22"/>
          <w:sz w:val="28"/>
          <w:szCs w:val="28"/>
        </w:rPr>
      </w:pPr>
      <w:r w:rsidRPr="00781CD9">
        <w:rPr>
          <w:sz w:val="28"/>
          <w:szCs w:val="28"/>
        </w:rPr>
        <w:t xml:space="preserve">В соответствии со статьей 174.2. Бюджетного кодекса РФ планирование бюджетных ассигнований осуществляется в порядке  и в соответствии </w:t>
      </w:r>
      <w:r w:rsidR="00BC59C5">
        <w:rPr>
          <w:sz w:val="28"/>
          <w:szCs w:val="28"/>
        </w:rPr>
        <w:t xml:space="preserve">                </w:t>
      </w:r>
      <w:r w:rsidRPr="00781CD9">
        <w:rPr>
          <w:sz w:val="28"/>
          <w:szCs w:val="28"/>
        </w:rPr>
        <w:t xml:space="preserve">с методикой, устанавливаемой соответствующим финансовым органом. </w:t>
      </w:r>
      <w:r w:rsidR="00BC59C5">
        <w:rPr>
          <w:sz w:val="28"/>
          <w:szCs w:val="28"/>
        </w:rPr>
        <w:t xml:space="preserve">      </w:t>
      </w:r>
      <w:r w:rsidRPr="00781CD9">
        <w:rPr>
          <w:sz w:val="28"/>
          <w:szCs w:val="28"/>
        </w:rPr>
        <w:t xml:space="preserve">На рассмотрение представлен Порядок планирования бюджетных ассигнований, предусмотренный статьей 174.2. Бюджетного кодекса РФ, утвержденный распоряжением  администрации сельского поселения Красноленинский от 24.10.2019 № 178-р  «Об утверждении Порядка </w:t>
      </w:r>
      <w:r w:rsidR="00BC59C5">
        <w:rPr>
          <w:sz w:val="28"/>
          <w:szCs w:val="28"/>
        </w:rPr>
        <w:t xml:space="preserve">                   </w:t>
      </w:r>
      <w:r w:rsidRPr="00781CD9">
        <w:rPr>
          <w:sz w:val="28"/>
          <w:szCs w:val="28"/>
        </w:rPr>
        <w:t xml:space="preserve">и Методики </w:t>
      </w:r>
      <w:r w:rsidRPr="00604D45">
        <w:rPr>
          <w:sz w:val="28"/>
          <w:szCs w:val="28"/>
        </w:rPr>
        <w:t xml:space="preserve">планирования бюджетных ассигнований на </w:t>
      </w:r>
      <w:r w:rsidR="00603DA3" w:rsidRPr="00604D45">
        <w:rPr>
          <w:sz w:val="28"/>
          <w:szCs w:val="28"/>
        </w:rPr>
        <w:t>2021</w:t>
      </w:r>
      <w:r w:rsidRPr="00604D45">
        <w:rPr>
          <w:sz w:val="28"/>
          <w:szCs w:val="28"/>
        </w:rPr>
        <w:t xml:space="preserve"> год </w:t>
      </w:r>
      <w:r w:rsidR="00BC59C5">
        <w:rPr>
          <w:sz w:val="28"/>
          <w:szCs w:val="28"/>
        </w:rPr>
        <w:t xml:space="preserve">                        </w:t>
      </w:r>
      <w:r w:rsidRPr="00604D45">
        <w:rPr>
          <w:sz w:val="28"/>
          <w:szCs w:val="28"/>
        </w:rPr>
        <w:t xml:space="preserve">и плановый период </w:t>
      </w:r>
      <w:r w:rsidR="00603DA3" w:rsidRPr="00604D45">
        <w:rPr>
          <w:sz w:val="28"/>
          <w:szCs w:val="28"/>
        </w:rPr>
        <w:t>2022</w:t>
      </w:r>
      <w:r w:rsidRPr="00604D45">
        <w:rPr>
          <w:sz w:val="28"/>
          <w:szCs w:val="28"/>
        </w:rPr>
        <w:t xml:space="preserve"> и </w:t>
      </w:r>
      <w:r w:rsidR="00603DA3" w:rsidRPr="00604D45">
        <w:rPr>
          <w:sz w:val="28"/>
          <w:szCs w:val="28"/>
        </w:rPr>
        <w:t>2023</w:t>
      </w:r>
      <w:r w:rsidRPr="00604D45">
        <w:rPr>
          <w:sz w:val="28"/>
          <w:szCs w:val="28"/>
        </w:rPr>
        <w:t xml:space="preserve"> годы».</w:t>
      </w:r>
      <w:r w:rsidR="00A53540" w:rsidRPr="00604D45">
        <w:rPr>
          <w:sz w:val="28"/>
          <w:szCs w:val="28"/>
        </w:rPr>
        <w:t xml:space="preserve"> </w:t>
      </w:r>
      <w:proofErr w:type="gramStart"/>
      <w:r w:rsidR="00A53540" w:rsidRPr="00604D45">
        <w:rPr>
          <w:i/>
          <w:sz w:val="28"/>
          <w:szCs w:val="28"/>
        </w:rPr>
        <w:t>Кон</w:t>
      </w:r>
      <w:r w:rsidR="002D411F" w:rsidRPr="00604D45">
        <w:rPr>
          <w:i/>
          <w:sz w:val="28"/>
          <w:szCs w:val="28"/>
        </w:rPr>
        <w:t xml:space="preserve">трольно-счетная палата отмечает, что указанное распоряжение  </w:t>
      </w:r>
      <w:r w:rsidR="002D411F" w:rsidRPr="00604D45">
        <w:rPr>
          <w:rStyle w:val="FontStyle22"/>
          <w:sz w:val="28"/>
          <w:szCs w:val="28"/>
        </w:rPr>
        <w:t xml:space="preserve">не включено в региональный регистр муниципальных нормативных правовых актов </w:t>
      </w:r>
      <w:r w:rsidR="00BC59C5">
        <w:rPr>
          <w:rStyle w:val="FontStyle22"/>
          <w:sz w:val="28"/>
          <w:szCs w:val="28"/>
        </w:rPr>
        <w:t xml:space="preserve">                               </w:t>
      </w:r>
      <w:r w:rsidR="002D411F" w:rsidRPr="00604D45">
        <w:rPr>
          <w:rStyle w:val="FontStyle22"/>
          <w:sz w:val="28"/>
          <w:szCs w:val="28"/>
        </w:rPr>
        <w:t xml:space="preserve">Ханты-Мансийского автономного округа – Югры (по состоянию </w:t>
      </w:r>
      <w:r w:rsidR="00BC59C5">
        <w:rPr>
          <w:rStyle w:val="FontStyle22"/>
          <w:sz w:val="28"/>
          <w:szCs w:val="28"/>
        </w:rPr>
        <w:t xml:space="preserve">                      </w:t>
      </w:r>
      <w:r w:rsidR="002D411F" w:rsidRPr="00604D45">
        <w:rPr>
          <w:rStyle w:val="FontStyle22"/>
          <w:sz w:val="28"/>
          <w:szCs w:val="28"/>
        </w:rPr>
        <w:t xml:space="preserve">на 25.12.2020), что не соответствует положениям статьи 43.1 </w:t>
      </w:r>
      <w:r w:rsidR="002D411F" w:rsidRPr="00604D45">
        <w:rPr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Федерации», статьи 4 Закона ХМАО – Югры от 24.11.2008 № 138-оз «О регистре муниципальных нормативных правовых актов</w:t>
      </w:r>
      <w:r w:rsidR="00604D45" w:rsidRPr="00604D45">
        <w:rPr>
          <w:sz w:val="28"/>
          <w:szCs w:val="28"/>
        </w:rPr>
        <w:t xml:space="preserve"> </w:t>
      </w:r>
      <w:r w:rsidR="002D411F" w:rsidRPr="00604D45">
        <w:rPr>
          <w:sz w:val="28"/>
          <w:szCs w:val="28"/>
        </w:rPr>
        <w:t>Ханты-Мансийского автономного округа</w:t>
      </w:r>
      <w:proofErr w:type="gramEnd"/>
      <w:r w:rsidR="002D411F" w:rsidRPr="00604D45">
        <w:rPr>
          <w:sz w:val="28"/>
          <w:szCs w:val="28"/>
        </w:rPr>
        <w:t xml:space="preserve">  </w:t>
      </w:r>
      <w:r w:rsidR="00BC59C5">
        <w:rPr>
          <w:sz w:val="28"/>
          <w:szCs w:val="28"/>
        </w:rPr>
        <w:t xml:space="preserve">                </w:t>
      </w:r>
      <w:r w:rsidR="002D411F" w:rsidRPr="00604D45">
        <w:rPr>
          <w:sz w:val="28"/>
          <w:szCs w:val="28"/>
        </w:rPr>
        <w:t>– Югры».</w:t>
      </w:r>
      <w:r w:rsidR="002D411F" w:rsidRPr="00D8529A">
        <w:rPr>
          <w:rStyle w:val="FontStyle22"/>
          <w:sz w:val="28"/>
          <w:szCs w:val="28"/>
        </w:rPr>
        <w:tab/>
      </w:r>
    </w:p>
    <w:p w:rsidR="000D3583" w:rsidRDefault="00543E85" w:rsidP="00E71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CD9">
        <w:rPr>
          <w:rFonts w:ascii="Times New Roman" w:hAnsi="Times New Roman" w:cs="Times New Roman"/>
          <w:sz w:val="28"/>
          <w:szCs w:val="28"/>
        </w:rPr>
        <w:tab/>
      </w:r>
      <w:r w:rsidR="005D6D5A" w:rsidRPr="00781CD9">
        <w:rPr>
          <w:rFonts w:ascii="Times New Roman" w:hAnsi="Times New Roman" w:cs="Times New Roman"/>
          <w:sz w:val="28"/>
          <w:szCs w:val="28"/>
        </w:rPr>
        <w:t xml:space="preserve">Данная методика планирования бюджетных ассигнований </w:t>
      </w:r>
      <w:r w:rsidRPr="00781CD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D6D5A" w:rsidRPr="00781CD9">
        <w:rPr>
          <w:rFonts w:ascii="Times New Roman" w:hAnsi="Times New Roman" w:cs="Times New Roman"/>
          <w:sz w:val="28"/>
          <w:szCs w:val="28"/>
        </w:rPr>
        <w:t xml:space="preserve">на </w:t>
      </w:r>
      <w:r w:rsidR="00603DA3" w:rsidRPr="00781CD9">
        <w:rPr>
          <w:rFonts w:ascii="Times New Roman" w:hAnsi="Times New Roman" w:cs="Times New Roman"/>
          <w:sz w:val="28"/>
          <w:szCs w:val="28"/>
        </w:rPr>
        <w:t>2021</w:t>
      </w:r>
      <w:r w:rsidR="005D6D5A" w:rsidRPr="00781CD9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="00603DA3" w:rsidRPr="00781CD9">
        <w:rPr>
          <w:rFonts w:ascii="Times New Roman" w:hAnsi="Times New Roman" w:cs="Times New Roman"/>
          <w:sz w:val="28"/>
          <w:szCs w:val="28"/>
        </w:rPr>
        <w:t>2022</w:t>
      </w:r>
      <w:r w:rsidR="005D6D5A" w:rsidRPr="00781CD9">
        <w:rPr>
          <w:rFonts w:ascii="Times New Roman" w:hAnsi="Times New Roman" w:cs="Times New Roman"/>
          <w:sz w:val="28"/>
          <w:szCs w:val="28"/>
        </w:rPr>
        <w:t xml:space="preserve"> и </w:t>
      </w:r>
      <w:r w:rsidR="00603DA3" w:rsidRPr="00781CD9">
        <w:rPr>
          <w:rFonts w:ascii="Times New Roman" w:hAnsi="Times New Roman" w:cs="Times New Roman"/>
          <w:sz w:val="28"/>
          <w:szCs w:val="28"/>
        </w:rPr>
        <w:t>2023</w:t>
      </w:r>
      <w:r w:rsidR="005D6D5A" w:rsidRPr="00781CD9">
        <w:rPr>
          <w:rFonts w:ascii="Times New Roman" w:hAnsi="Times New Roman" w:cs="Times New Roman"/>
          <w:sz w:val="28"/>
          <w:szCs w:val="28"/>
        </w:rPr>
        <w:t xml:space="preserve"> годы, носит формальный характер</w:t>
      </w:r>
      <w:r w:rsidR="00415394" w:rsidRPr="0078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связи с чем, принцип достоверности и реалистичности планирования, предусмотренный статьей 37 Бюджетного кодекса РФ </w:t>
      </w:r>
      <w:r w:rsidRPr="0078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415394" w:rsidRPr="00781C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соблюден.</w:t>
      </w:r>
    </w:p>
    <w:p w:rsidR="000D3583" w:rsidRPr="000D3583" w:rsidRDefault="000D3583" w:rsidP="00E71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D6D5A" w:rsidRPr="000D3583">
        <w:rPr>
          <w:rFonts w:ascii="Times New Roman" w:hAnsi="Times New Roman" w:cs="Times New Roman"/>
          <w:sz w:val="28"/>
          <w:szCs w:val="28"/>
        </w:rPr>
        <w:t xml:space="preserve">В пояснительной записке к проекту решения о бюджете сельского поселения Красноленинский на </w:t>
      </w:r>
      <w:r w:rsidR="00603DA3" w:rsidRPr="000D3583">
        <w:rPr>
          <w:rFonts w:ascii="Times New Roman" w:hAnsi="Times New Roman" w:cs="Times New Roman"/>
          <w:sz w:val="28"/>
          <w:szCs w:val="28"/>
        </w:rPr>
        <w:t>2021</w:t>
      </w:r>
      <w:r w:rsidR="005D6D5A" w:rsidRPr="000D3583">
        <w:rPr>
          <w:rFonts w:ascii="Times New Roman" w:hAnsi="Times New Roman" w:cs="Times New Roman"/>
          <w:sz w:val="28"/>
          <w:szCs w:val="28"/>
        </w:rPr>
        <w:t xml:space="preserve"> год и плановый период               </w:t>
      </w:r>
      <w:r w:rsidR="00543E85" w:rsidRPr="000D358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03DA3" w:rsidRPr="000D3583">
        <w:rPr>
          <w:rFonts w:ascii="Times New Roman" w:hAnsi="Times New Roman" w:cs="Times New Roman"/>
          <w:sz w:val="28"/>
          <w:szCs w:val="28"/>
        </w:rPr>
        <w:t>2022</w:t>
      </w:r>
      <w:r w:rsidR="00543E85" w:rsidRPr="000D3583">
        <w:rPr>
          <w:rFonts w:ascii="Times New Roman" w:hAnsi="Times New Roman" w:cs="Times New Roman"/>
          <w:sz w:val="28"/>
          <w:szCs w:val="28"/>
        </w:rPr>
        <w:t xml:space="preserve"> и </w:t>
      </w:r>
      <w:r w:rsidR="00603DA3" w:rsidRPr="000D3583">
        <w:rPr>
          <w:rFonts w:ascii="Times New Roman" w:hAnsi="Times New Roman" w:cs="Times New Roman"/>
          <w:sz w:val="28"/>
          <w:szCs w:val="28"/>
        </w:rPr>
        <w:t>2023</w:t>
      </w:r>
      <w:r w:rsidR="00543E85" w:rsidRPr="000D3583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5D6D5A" w:rsidRPr="000D3583">
        <w:rPr>
          <w:rFonts w:ascii="Times New Roman" w:hAnsi="Times New Roman" w:cs="Times New Roman"/>
          <w:sz w:val="28"/>
          <w:szCs w:val="28"/>
        </w:rPr>
        <w:t xml:space="preserve"> отсутствует информация о применении методов, используемых при расчетах бюджетных ассигнований.</w:t>
      </w:r>
      <w:r w:rsidRPr="000D3583">
        <w:rPr>
          <w:rFonts w:ascii="Times New Roman" w:hAnsi="Times New Roman" w:cs="Times New Roman"/>
          <w:sz w:val="28"/>
          <w:szCs w:val="28"/>
        </w:rPr>
        <w:t xml:space="preserve"> </w:t>
      </w:r>
      <w:r w:rsidRPr="000D3583">
        <w:rPr>
          <w:rFonts w:ascii="Times New Roman" w:hAnsi="Times New Roman" w:cs="Times New Roman"/>
          <w:i/>
          <w:sz w:val="28"/>
          <w:szCs w:val="28"/>
        </w:rPr>
        <w:t>Замечание приведено повторно и ранее отражено в</w:t>
      </w:r>
      <w:r w:rsidRPr="000D35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заключении на проект</w:t>
      </w:r>
      <w:r w:rsidRPr="004429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решения</w:t>
      </w:r>
      <w:r w:rsidR="002E22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</w:t>
      </w:r>
      <w:r w:rsidRPr="004429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 бюджете сельского поселения Красноленинский на 2020 год и плановый период 2022 и 2023 годов. </w:t>
      </w:r>
    </w:p>
    <w:p w:rsidR="00A85D3E" w:rsidRPr="000D3583" w:rsidRDefault="00A85D3E" w:rsidP="00E71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583">
        <w:rPr>
          <w:rFonts w:ascii="Times New Roman" w:hAnsi="Times New Roman" w:cs="Times New Roman"/>
          <w:sz w:val="28"/>
          <w:szCs w:val="28"/>
        </w:rPr>
        <w:tab/>
        <w:t xml:space="preserve">В связи с отсутствием в  пояснительной записке информации                     о примененных методах расчета расходных обязательств, установить правильность порядка формирования расходов сельского поселения </w:t>
      </w:r>
      <w:r w:rsidR="00F0526D" w:rsidRPr="000D3583">
        <w:rPr>
          <w:rFonts w:ascii="Times New Roman" w:hAnsi="Times New Roman" w:cs="Times New Roman"/>
          <w:sz w:val="28"/>
          <w:szCs w:val="28"/>
        </w:rPr>
        <w:t>Красноленинский</w:t>
      </w:r>
      <w:r w:rsidRPr="000D3583">
        <w:rPr>
          <w:rFonts w:ascii="Times New Roman" w:hAnsi="Times New Roman" w:cs="Times New Roman"/>
          <w:sz w:val="28"/>
          <w:szCs w:val="28"/>
        </w:rPr>
        <w:t xml:space="preserve"> на </w:t>
      </w:r>
      <w:r w:rsidR="00603DA3" w:rsidRPr="000D3583">
        <w:rPr>
          <w:rFonts w:ascii="Times New Roman" w:hAnsi="Times New Roman" w:cs="Times New Roman"/>
          <w:sz w:val="28"/>
          <w:szCs w:val="28"/>
        </w:rPr>
        <w:t>2021</w:t>
      </w:r>
      <w:r w:rsidRPr="000D3583">
        <w:rPr>
          <w:rFonts w:ascii="Times New Roman" w:hAnsi="Times New Roman" w:cs="Times New Roman"/>
          <w:sz w:val="28"/>
          <w:szCs w:val="28"/>
        </w:rPr>
        <w:t xml:space="preserve"> год, а также оценить обоснованность представленных сумм распределения бюджетных ассигнований по статьям расходов</w:t>
      </w:r>
      <w:r w:rsidR="005E225A" w:rsidRPr="000D3583">
        <w:rPr>
          <w:rFonts w:ascii="Times New Roman" w:hAnsi="Times New Roman" w:cs="Times New Roman"/>
          <w:sz w:val="28"/>
          <w:szCs w:val="28"/>
        </w:rPr>
        <w:t xml:space="preserve"> </w:t>
      </w:r>
      <w:r w:rsidRPr="000D3583">
        <w:rPr>
          <w:rFonts w:ascii="Times New Roman" w:hAnsi="Times New Roman" w:cs="Times New Roman"/>
          <w:sz w:val="28"/>
          <w:szCs w:val="28"/>
        </w:rPr>
        <w:t>в рамках данной экспертизы не представилось возможным.</w:t>
      </w:r>
    </w:p>
    <w:p w:rsidR="007A38E3" w:rsidRPr="003D3B81" w:rsidRDefault="003D3B81" w:rsidP="00E712A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3B81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proofErr w:type="gramStart"/>
      <w:r w:rsidR="007A38E3" w:rsidRPr="003D3B81">
        <w:rPr>
          <w:rFonts w:ascii="Times New Roman" w:hAnsi="Times New Roman" w:cs="Times New Roman"/>
          <w:color w:val="000000"/>
          <w:sz w:val="28"/>
          <w:szCs w:val="28"/>
        </w:rPr>
        <w:t>Контрольно-счетная палата обращает внимание, что в соответствии                с п</w:t>
      </w:r>
      <w:r w:rsidR="007A38E3" w:rsidRPr="003D3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Правительства ХМАО - Югры от 06.08.2010 № 191-п             «О нормативах формирования расходов на содержание органов местного самоуправления Ханты-Мансийского автономного округа – Югры» (далее – Постановление № 191-п от 06.08.2010) </w:t>
      </w:r>
      <w:r w:rsidR="007A38E3" w:rsidRPr="003D3B81">
        <w:rPr>
          <w:rFonts w:ascii="Times New Roman" w:hAnsi="Times New Roman" w:cs="Times New Roman"/>
          <w:color w:val="000000"/>
          <w:sz w:val="28"/>
          <w:szCs w:val="28"/>
        </w:rPr>
        <w:t>Департамент финансов                      Ханты-Мансийского автономного округа – Югры ежегодно в срок                           до 20 июля осуществляет расчет нормативов формирования расходов                    на содержание органов местного самоуправления муниципальных образований автономного округа на</w:t>
      </w:r>
      <w:proofErr w:type="gramEnd"/>
      <w:r w:rsidR="007A38E3" w:rsidRPr="003D3B81">
        <w:rPr>
          <w:rFonts w:ascii="Times New Roman" w:hAnsi="Times New Roman" w:cs="Times New Roman"/>
          <w:color w:val="000000"/>
          <w:sz w:val="28"/>
          <w:szCs w:val="28"/>
        </w:rPr>
        <w:t xml:space="preserve"> очередной финансовый год (начиная                 с нормативов на 2021 год) в разрезе каждого муниципального образования и вносит их в срок до 1 августа в Правительство автономного округа для утверждения.</w:t>
      </w:r>
    </w:p>
    <w:p w:rsidR="007A38E3" w:rsidRPr="003D3B81" w:rsidRDefault="007A38E3" w:rsidP="00E71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3B81">
        <w:rPr>
          <w:rFonts w:ascii="Times New Roman" w:hAnsi="Times New Roman" w:cs="Times New Roman"/>
          <w:color w:val="000000"/>
          <w:sz w:val="28"/>
          <w:szCs w:val="28"/>
        </w:rPr>
        <w:tab/>
        <w:t>Соответствующие нормативы на 2021 год утверждены распоряжением Правительства ХМАО – Югры от 14.08.2020 № 464-рп           «О размерах нормативов формирования расходов на содержание органов местного самоуправления муниципальных образований                                      Ханты-Мансийского автономного округа – Югры на 2021 год» (далее                                   – Распоряжение от 14.08.2020 № 464-рп).</w:t>
      </w:r>
    </w:p>
    <w:p w:rsidR="003D3B81" w:rsidRPr="00450325" w:rsidRDefault="007A38E3" w:rsidP="00E71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B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3B81" w:rsidRPr="003D3B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расходов 01 00 «Общегосударственные вопросы» на 2021 год состав</w:t>
      </w:r>
      <w:r w:rsidR="002E2200">
        <w:rPr>
          <w:rFonts w:ascii="Times New Roman" w:eastAsia="Times New Roman" w:hAnsi="Times New Roman" w:cs="Times New Roman"/>
          <w:sz w:val="28"/>
          <w:szCs w:val="28"/>
          <w:lang w:eastAsia="ru-RU"/>
        </w:rPr>
        <w:t>ил</w:t>
      </w:r>
      <w:r w:rsidR="003D3B81" w:rsidRPr="003D3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10 807,5 тыс. рублей, что соответствует нормативу </w:t>
      </w:r>
      <w:r w:rsidR="003D3B81" w:rsidRPr="0045032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расходов на содержание органов местного самоуправления сельского поселения Красноленинский, установленный Распоряжением</w:t>
      </w:r>
      <w:r w:rsidR="002E2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3D3B81" w:rsidRPr="0045032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14.08.2020 № 464-рп в размере 12 602,9 тыс. рублей.</w:t>
      </w:r>
    </w:p>
    <w:p w:rsidR="003D3B81" w:rsidRPr="00450325" w:rsidRDefault="00450325" w:rsidP="00E71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3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3D3B81" w:rsidRPr="0045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Представленный первоначально к проекту решения на 2021 год </w:t>
      </w:r>
      <w:r w:rsidR="00E7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3D3B81" w:rsidRPr="0045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плановый период 2022 и 2023 годов расчет денежного содержания лиц, замещающих муниципальные должности (глава сельского поселения), лиц, замещающих должности муниципальной службы произведен </w:t>
      </w:r>
      <w:r w:rsidRPr="0045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с превышением норматива, установленного </w:t>
      </w:r>
      <w:r w:rsidRPr="00450325">
        <w:rPr>
          <w:rFonts w:ascii="Times New Roman" w:hAnsi="Times New Roman" w:cs="Times New Roman"/>
          <w:sz w:val="28"/>
          <w:szCs w:val="28"/>
        </w:rPr>
        <w:t>постановлением</w:t>
      </w:r>
      <w:r w:rsidR="003D3B81" w:rsidRPr="00450325">
        <w:rPr>
          <w:rFonts w:ascii="Times New Roman" w:hAnsi="Times New Roman" w:cs="Times New Roman"/>
          <w:sz w:val="28"/>
          <w:szCs w:val="28"/>
        </w:rPr>
        <w:t xml:space="preserve"> Правительства ХМАО – Югры от 23.08.2019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</w:t>
      </w:r>
      <w:proofErr w:type="gramEnd"/>
      <w:r w:rsidR="003D3B81" w:rsidRPr="00450325">
        <w:rPr>
          <w:rFonts w:ascii="Times New Roman" w:hAnsi="Times New Roman" w:cs="Times New Roman"/>
          <w:sz w:val="28"/>
          <w:szCs w:val="28"/>
        </w:rPr>
        <w:t xml:space="preserve"> основе, муниципальных служащих                       </w:t>
      </w:r>
      <w:proofErr w:type="gramStart"/>
      <w:r w:rsidR="003D3B81" w:rsidRPr="0045032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D3B81" w:rsidRPr="004503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D3B81" w:rsidRPr="00450325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3D3B81" w:rsidRPr="00450325">
        <w:rPr>
          <w:rFonts w:ascii="Times New Roman" w:hAnsi="Times New Roman" w:cs="Times New Roman"/>
          <w:sz w:val="28"/>
          <w:szCs w:val="28"/>
        </w:rPr>
        <w:t xml:space="preserve"> автономном округе – Югре»</w:t>
      </w:r>
      <w:r w:rsidRPr="00450325">
        <w:rPr>
          <w:rFonts w:ascii="Times New Roman" w:hAnsi="Times New Roman" w:cs="Times New Roman"/>
          <w:sz w:val="28"/>
          <w:szCs w:val="28"/>
        </w:rPr>
        <w:t xml:space="preserve"> (далее – Постановление от 23.08.2019 № 278-п).</w:t>
      </w:r>
    </w:p>
    <w:p w:rsidR="007A38E3" w:rsidRPr="00450325" w:rsidRDefault="00450325" w:rsidP="00E71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325">
        <w:rPr>
          <w:rFonts w:ascii="Times New Roman" w:hAnsi="Times New Roman"/>
          <w:sz w:val="28"/>
          <w:szCs w:val="28"/>
        </w:rPr>
        <w:tab/>
      </w:r>
      <w:r w:rsidR="003D3B81" w:rsidRPr="00450325">
        <w:rPr>
          <w:rFonts w:ascii="Times New Roman" w:hAnsi="Times New Roman"/>
          <w:sz w:val="28"/>
          <w:szCs w:val="28"/>
        </w:rPr>
        <w:t>В рамках экспертно-аналитического мероприятия</w:t>
      </w:r>
      <w:r w:rsidRPr="0045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38E3" w:rsidRPr="004503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денежного содержания лиц, замещающих муниципальные должности (глава сельского поселения), лиц, замещающих до</w:t>
      </w:r>
      <w:r w:rsidRPr="00450325">
        <w:rPr>
          <w:rFonts w:ascii="Times New Roman" w:eastAsia="Times New Roman" w:hAnsi="Times New Roman" w:cs="Times New Roman"/>
          <w:sz w:val="28"/>
          <w:szCs w:val="28"/>
          <w:lang w:eastAsia="ru-RU"/>
        </w:rPr>
        <w:t>лжности муниципальной службы при</w:t>
      </w:r>
      <w:r w:rsidR="007A38E3" w:rsidRPr="0045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 </w:t>
      </w:r>
      <w:r w:rsidR="00462B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соответствие с</w:t>
      </w:r>
      <w:r w:rsidRPr="0045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о</w:t>
      </w:r>
      <w:r w:rsidRPr="00450325">
        <w:rPr>
          <w:rFonts w:ascii="Times New Roman" w:hAnsi="Times New Roman" w:cs="Times New Roman"/>
          <w:sz w:val="28"/>
          <w:szCs w:val="28"/>
        </w:rPr>
        <w:t>т 23.08.2019 № 278-п</w:t>
      </w:r>
      <w:r w:rsidR="007A38E3" w:rsidRPr="00450325">
        <w:rPr>
          <w:rFonts w:ascii="Times New Roman" w:hAnsi="Times New Roman" w:cs="Times New Roman"/>
          <w:sz w:val="28"/>
          <w:szCs w:val="28"/>
        </w:rPr>
        <w:t>,</w:t>
      </w:r>
      <w:r w:rsidR="00E712A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A38E3" w:rsidRPr="00450325">
        <w:rPr>
          <w:rFonts w:ascii="Times New Roman" w:hAnsi="Times New Roman" w:cs="Times New Roman"/>
          <w:sz w:val="28"/>
          <w:szCs w:val="28"/>
        </w:rPr>
        <w:t xml:space="preserve"> а именно:</w:t>
      </w:r>
    </w:p>
    <w:p w:rsidR="007A38E3" w:rsidRPr="00450325" w:rsidRDefault="007A38E3" w:rsidP="00E71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фонд оплаты труда лиц, замещающих муниципальные должности (глава сельского поселения) на 2021 год сформирован                                    – </w:t>
      </w:r>
      <w:r w:rsidR="00450325" w:rsidRPr="00450325">
        <w:rPr>
          <w:rFonts w:ascii="Times New Roman" w:eastAsia="Times New Roman" w:hAnsi="Times New Roman" w:cs="Times New Roman"/>
          <w:sz w:val="28"/>
          <w:szCs w:val="28"/>
          <w:lang w:eastAsia="ru-RU"/>
        </w:rPr>
        <w:t>1 067,7</w:t>
      </w:r>
      <w:r w:rsidRPr="0045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при расчетном нормативе согласно Постановлению </w:t>
      </w:r>
      <w:r w:rsidRPr="00450325">
        <w:rPr>
          <w:rFonts w:ascii="Times New Roman" w:hAnsi="Times New Roman" w:cs="Times New Roman"/>
          <w:sz w:val="28"/>
          <w:szCs w:val="28"/>
        </w:rPr>
        <w:t>23.08.2019 № 278-п</w:t>
      </w:r>
      <w:r w:rsidRPr="0045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1 081,9 тыс. рублей, норматив не превышен.          </w:t>
      </w:r>
    </w:p>
    <w:p w:rsidR="007A38E3" w:rsidRPr="00450325" w:rsidRDefault="007A38E3" w:rsidP="00E71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32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органов: предусмотрено Проектом бюджета                               – </w:t>
      </w:r>
      <w:r w:rsidR="00450325" w:rsidRPr="00450325">
        <w:rPr>
          <w:rFonts w:ascii="Times New Roman" w:hAnsi="Times New Roman" w:cs="Times New Roman"/>
          <w:color w:val="000000"/>
          <w:sz w:val="28"/>
          <w:szCs w:val="28"/>
        </w:rPr>
        <w:t>322,4</w:t>
      </w:r>
      <w:r w:rsidRPr="00450325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в соответствии с нормативом – 326,7 тыс. рублей, норматив не превышен</w:t>
      </w:r>
      <w:r w:rsidRPr="004503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38E3" w:rsidRPr="00874BFA" w:rsidRDefault="007A38E3" w:rsidP="00E71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фонд оплаты труда муниципальных служащих на 2021 год сформирован – </w:t>
      </w:r>
      <w:r w:rsidR="00120B4F" w:rsidRPr="00874BFA">
        <w:rPr>
          <w:rFonts w:ascii="Times New Roman" w:eastAsia="Times New Roman" w:hAnsi="Times New Roman" w:cs="Times New Roman"/>
          <w:sz w:val="28"/>
          <w:szCs w:val="28"/>
          <w:lang w:eastAsia="ru-RU"/>
        </w:rPr>
        <w:t>3 109,0</w:t>
      </w:r>
      <w:r w:rsidRPr="00874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при расчетном нормативе согласно Постановлению от </w:t>
      </w:r>
      <w:r w:rsidRPr="00874BFA">
        <w:rPr>
          <w:rFonts w:ascii="Times New Roman" w:hAnsi="Times New Roman" w:cs="Times New Roman"/>
          <w:sz w:val="28"/>
          <w:szCs w:val="28"/>
        </w:rPr>
        <w:t>23.08.2019 № 278-п</w:t>
      </w:r>
      <w:r w:rsidRPr="00874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874BFA" w:rsidRPr="00874BFA">
        <w:rPr>
          <w:rFonts w:ascii="Times New Roman" w:eastAsia="Times New Roman" w:hAnsi="Times New Roman" w:cs="Times New Roman"/>
          <w:sz w:val="28"/>
          <w:szCs w:val="28"/>
          <w:lang w:eastAsia="ru-RU"/>
        </w:rPr>
        <w:t>3 141,9</w:t>
      </w:r>
      <w:r w:rsidRPr="00874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норматив                      не превышен.</w:t>
      </w:r>
    </w:p>
    <w:p w:rsidR="007A38E3" w:rsidRPr="00B644C3" w:rsidRDefault="007A38E3" w:rsidP="00E712A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BFA">
        <w:rPr>
          <w:rFonts w:ascii="Times New Roman" w:hAnsi="Times New Roman" w:cs="Times New Roman"/>
          <w:color w:val="000000"/>
          <w:sz w:val="28"/>
          <w:szCs w:val="28"/>
        </w:rPr>
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органов: предусмотрено Проектом бюджета                            </w:t>
      </w:r>
      <w:r w:rsidRPr="00B644C3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874BFA" w:rsidRPr="00B644C3">
        <w:rPr>
          <w:rFonts w:ascii="Times New Roman" w:hAnsi="Times New Roman" w:cs="Times New Roman"/>
          <w:color w:val="000000"/>
          <w:sz w:val="28"/>
          <w:szCs w:val="28"/>
        </w:rPr>
        <w:t>938,9</w:t>
      </w:r>
      <w:r w:rsidRPr="00B644C3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в соответствии с нормативом – </w:t>
      </w:r>
      <w:r w:rsidR="00874BFA" w:rsidRPr="00B644C3">
        <w:rPr>
          <w:rFonts w:ascii="Times New Roman" w:hAnsi="Times New Roman" w:cs="Times New Roman"/>
          <w:color w:val="000000"/>
          <w:sz w:val="28"/>
          <w:szCs w:val="28"/>
        </w:rPr>
        <w:t>948,9</w:t>
      </w:r>
      <w:r w:rsidRPr="00B644C3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норматив не превышен.</w:t>
      </w:r>
    </w:p>
    <w:p w:rsidR="007A38E3" w:rsidRDefault="007A38E3" w:rsidP="00E712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Штатным расписанием администрации сельского поселения </w:t>
      </w:r>
      <w:r w:rsidR="00D968FF" w:rsidRPr="00B6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Красноленинский </w:t>
      </w:r>
      <w:r w:rsidR="00B644C3" w:rsidRPr="00B644C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предусмо</w:t>
      </w:r>
      <w:r w:rsidRPr="00B6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трены группы и категории должностей муниципальной службы в соответствии с реестром должностей утвержденным Законом Ханты-Мансийского автономного округа – Югры от 20.07.2007 № 97-оз «О Реестре должностей муниципальной службы                    в Ханты-Мансийском автономном округе – Югре» и требованиями Федерального закона РФ от 02.03.2007 № 25-ФЗ «О муниципальной </w:t>
      </w:r>
      <w:r w:rsidRPr="00A8313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службе в Российской Федерации».</w:t>
      </w:r>
      <w:proofErr w:type="gramEnd"/>
    </w:p>
    <w:p w:rsidR="00462BD8" w:rsidRPr="006F3A62" w:rsidRDefault="00462BD8" w:rsidP="00462B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3A62">
        <w:rPr>
          <w:rFonts w:ascii="Times New Roman" w:hAnsi="Times New Roman" w:cs="Times New Roman"/>
          <w:i/>
          <w:sz w:val="28"/>
          <w:szCs w:val="28"/>
        </w:rPr>
        <w:t xml:space="preserve">Контрольно-счетная палата отмечает, что к проверке </w:t>
      </w:r>
      <w:r w:rsidR="008A28EA">
        <w:rPr>
          <w:rFonts w:ascii="Times New Roman" w:hAnsi="Times New Roman" w:cs="Times New Roman"/>
          <w:i/>
          <w:sz w:val="28"/>
          <w:szCs w:val="28"/>
        </w:rPr>
        <w:t xml:space="preserve">                                </w:t>
      </w:r>
      <w:r w:rsidRPr="006F3A62">
        <w:rPr>
          <w:rFonts w:ascii="Times New Roman" w:hAnsi="Times New Roman" w:cs="Times New Roman"/>
          <w:i/>
          <w:sz w:val="28"/>
          <w:szCs w:val="28"/>
        </w:rPr>
        <w:t>не представлен</w:t>
      </w:r>
      <w:r w:rsidR="002E2200">
        <w:rPr>
          <w:rFonts w:ascii="Times New Roman" w:hAnsi="Times New Roman" w:cs="Times New Roman"/>
          <w:i/>
          <w:sz w:val="28"/>
          <w:szCs w:val="28"/>
        </w:rPr>
        <w:t xml:space="preserve"> проект</w:t>
      </w:r>
      <w:r w:rsidRPr="006F3A62">
        <w:rPr>
          <w:rFonts w:ascii="Times New Roman" w:hAnsi="Times New Roman" w:cs="Times New Roman"/>
          <w:i/>
          <w:sz w:val="28"/>
          <w:szCs w:val="28"/>
        </w:rPr>
        <w:t xml:space="preserve"> бюджетн</w:t>
      </w:r>
      <w:r w:rsidR="002E2200">
        <w:rPr>
          <w:rFonts w:ascii="Times New Roman" w:hAnsi="Times New Roman" w:cs="Times New Roman"/>
          <w:i/>
          <w:sz w:val="28"/>
          <w:szCs w:val="28"/>
        </w:rPr>
        <w:t>ой</w:t>
      </w:r>
      <w:r w:rsidRPr="006F3A62">
        <w:rPr>
          <w:rFonts w:ascii="Times New Roman" w:hAnsi="Times New Roman" w:cs="Times New Roman"/>
          <w:i/>
          <w:sz w:val="28"/>
          <w:szCs w:val="28"/>
        </w:rPr>
        <w:t xml:space="preserve"> смет</w:t>
      </w:r>
      <w:r w:rsidR="002E2200">
        <w:rPr>
          <w:rFonts w:ascii="Times New Roman" w:hAnsi="Times New Roman" w:cs="Times New Roman"/>
          <w:i/>
          <w:sz w:val="28"/>
          <w:szCs w:val="28"/>
        </w:rPr>
        <w:t>ы</w:t>
      </w:r>
      <w:r w:rsidRPr="006F3A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F3A6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МКУК «Сельский дом культуры п. Красноленинский» </w:t>
      </w:r>
      <w:r w:rsidRPr="006F3A62">
        <w:rPr>
          <w:rFonts w:ascii="Times New Roman" w:hAnsi="Times New Roman" w:cs="Times New Roman"/>
          <w:i/>
          <w:sz w:val="28"/>
          <w:szCs w:val="28"/>
        </w:rPr>
        <w:t xml:space="preserve">и расчеты к ней в соответствии </w:t>
      </w:r>
      <w:r w:rsidR="002E2200">
        <w:rPr>
          <w:rFonts w:ascii="Times New Roman" w:hAnsi="Times New Roman" w:cs="Times New Roman"/>
          <w:i/>
          <w:sz w:val="28"/>
          <w:szCs w:val="28"/>
        </w:rPr>
        <w:t xml:space="preserve">                           </w:t>
      </w:r>
      <w:r w:rsidRPr="006F3A62">
        <w:rPr>
          <w:rFonts w:ascii="Times New Roman" w:hAnsi="Times New Roman" w:cs="Times New Roman"/>
          <w:i/>
          <w:sz w:val="28"/>
          <w:szCs w:val="28"/>
        </w:rPr>
        <w:t>с планируемыми объемами расходов, включенными в Проект решения.</w:t>
      </w:r>
      <w:r w:rsidR="008A28E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62BD8" w:rsidRPr="006F3A62" w:rsidRDefault="00462BD8" w:rsidP="00462B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6F3A62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Календарный план проведения мероприятий на 2021 год </w:t>
      </w:r>
      <w:r w:rsidR="008A28EA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                                      </w:t>
      </w:r>
      <w:r w:rsidRPr="006F3A62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не  сформирован.</w:t>
      </w:r>
    </w:p>
    <w:p w:rsidR="00462BD8" w:rsidRPr="006F3A62" w:rsidRDefault="006F3A62" w:rsidP="00462B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6F3A62">
        <w:rPr>
          <w:rFonts w:ascii="Times New Roman" w:hAnsi="Times New Roman" w:cs="Times New Roman"/>
          <w:bCs/>
          <w:i/>
          <w:color w:val="000000"/>
          <w:sz w:val="28"/>
          <w:szCs w:val="28"/>
        </w:rPr>
        <w:t>Отсутствует н</w:t>
      </w:r>
      <w:r w:rsidR="00462BD8" w:rsidRPr="006F3A62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ормативный акт сельского поселения </w:t>
      </w:r>
      <w:r w:rsidRPr="006F3A62">
        <w:rPr>
          <w:rFonts w:ascii="Times New Roman" w:hAnsi="Times New Roman" w:cs="Times New Roman"/>
          <w:bCs/>
          <w:i/>
          <w:color w:val="000000"/>
          <w:sz w:val="28"/>
          <w:szCs w:val="28"/>
        </w:rPr>
        <w:t>Красноленинский, устанавливающий нормативы</w:t>
      </w:r>
      <w:r w:rsidR="00462BD8" w:rsidRPr="006F3A62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финансирования отдельных затрат на проведение культурно-массовых</w:t>
      </w:r>
      <w:r w:rsidRPr="006F3A62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="00462BD8" w:rsidRPr="006F3A62">
        <w:rPr>
          <w:rFonts w:ascii="Times New Roman" w:hAnsi="Times New Roman" w:cs="Times New Roman"/>
          <w:bCs/>
          <w:i/>
          <w:color w:val="000000"/>
          <w:sz w:val="28"/>
          <w:szCs w:val="28"/>
        </w:rPr>
        <w:t>и спортивных меропр</w:t>
      </w:r>
      <w:r w:rsidRPr="006F3A62">
        <w:rPr>
          <w:rFonts w:ascii="Times New Roman" w:hAnsi="Times New Roman" w:cs="Times New Roman"/>
          <w:bCs/>
          <w:i/>
          <w:color w:val="000000"/>
          <w:sz w:val="28"/>
          <w:szCs w:val="28"/>
        </w:rPr>
        <w:t>иятий сельского поселения</w:t>
      </w:r>
      <w:r w:rsidR="00462BD8" w:rsidRPr="006F3A62">
        <w:rPr>
          <w:rFonts w:ascii="Times New Roman" w:hAnsi="Times New Roman" w:cs="Times New Roman"/>
          <w:bCs/>
          <w:i/>
          <w:color w:val="000000"/>
          <w:sz w:val="28"/>
          <w:szCs w:val="28"/>
        </w:rPr>
        <w:t>.</w:t>
      </w:r>
    </w:p>
    <w:p w:rsidR="00462BD8" w:rsidRPr="00AA0898" w:rsidRDefault="00462BD8" w:rsidP="00462BD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898">
        <w:rPr>
          <w:rFonts w:ascii="Times New Roman" w:hAnsi="Times New Roman" w:cs="Times New Roman"/>
          <w:sz w:val="28"/>
          <w:szCs w:val="28"/>
        </w:rPr>
        <w:tab/>
        <w:t>Приказом Минфина России от 14.02.2018 № 26н «Об Общих требованиях к порядку составления, утверждения и ведения бюджетных смет казенных учреждений» (далее – Общие требования)  предусмотрено, что смета составляется на основании обоснований (расчетов) плановых сметных показателей, являющихся неотъемлемой частью сметы.</w:t>
      </w:r>
    </w:p>
    <w:p w:rsidR="00462BD8" w:rsidRPr="00AA0898" w:rsidRDefault="00462BD8" w:rsidP="00462BD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898">
        <w:rPr>
          <w:rFonts w:ascii="Times New Roman" w:hAnsi="Times New Roman" w:cs="Times New Roman"/>
          <w:sz w:val="28"/>
          <w:szCs w:val="28"/>
        </w:rPr>
        <w:tab/>
        <w:t>Обоснования (расчеты) плановых сметных показателей составляются в процессе формирования проекта закона (решения) о бюджете                               на очередной финансовый год (на очередной финансовый год и плановый период) и утверждаются в соответствии с главой III  Общих требований.</w:t>
      </w:r>
    </w:p>
    <w:p w:rsidR="00462BD8" w:rsidRPr="00AA0898" w:rsidRDefault="00462BD8" w:rsidP="00462BD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898">
        <w:rPr>
          <w:rFonts w:ascii="Times New Roman" w:hAnsi="Times New Roman" w:cs="Times New Roman"/>
          <w:sz w:val="28"/>
          <w:szCs w:val="28"/>
        </w:rPr>
        <w:tab/>
        <w:t xml:space="preserve">Бюджетная смета должна также отвечать требованиям, установленным приказом Минфина России от 14.02.2018 № 26н                           </w:t>
      </w:r>
      <w:r w:rsidRPr="00AA0898">
        <w:rPr>
          <w:rFonts w:ascii="Times New Roman" w:hAnsi="Times New Roman" w:cs="Times New Roman"/>
          <w:sz w:val="28"/>
          <w:szCs w:val="28"/>
        </w:rPr>
        <w:lastRenderedPageBreak/>
        <w:t>«Об Общих требованиях к порядку составления, утверждения и ведения бюджетных смет казенных учреждений».</w:t>
      </w:r>
    </w:p>
    <w:p w:rsidR="005351BD" w:rsidRPr="00A8313E" w:rsidRDefault="005351BD" w:rsidP="00E712A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13E">
        <w:rPr>
          <w:rFonts w:ascii="Times New Roman" w:hAnsi="Times New Roman"/>
          <w:sz w:val="28"/>
          <w:szCs w:val="28"/>
        </w:rPr>
        <w:tab/>
        <w:t>Экспертно-аналитическим мероприятием установлено, что количество основного творческого персонала (художественный руководитель -1,5; руководитель кружка – 1,25, методист по спорту –</w:t>
      </w:r>
      <w:r w:rsidR="00A8313E" w:rsidRPr="00A8313E">
        <w:rPr>
          <w:rFonts w:ascii="Times New Roman" w:hAnsi="Times New Roman"/>
          <w:sz w:val="28"/>
          <w:szCs w:val="28"/>
        </w:rPr>
        <w:t xml:space="preserve">1,0) </w:t>
      </w:r>
      <w:r w:rsidRPr="00A8313E">
        <w:rPr>
          <w:rFonts w:ascii="Times New Roman" w:hAnsi="Times New Roman" w:cs="Times New Roman"/>
          <w:color w:val="000000"/>
          <w:sz w:val="28"/>
          <w:szCs w:val="28"/>
        </w:rPr>
        <w:t xml:space="preserve"> МКУК «С</w:t>
      </w:r>
      <w:r w:rsidR="00A8313E" w:rsidRPr="00A8313E">
        <w:rPr>
          <w:rFonts w:ascii="Times New Roman" w:hAnsi="Times New Roman" w:cs="Times New Roman"/>
          <w:color w:val="000000"/>
          <w:sz w:val="28"/>
          <w:szCs w:val="28"/>
        </w:rPr>
        <w:t>ельский д</w:t>
      </w:r>
      <w:r w:rsidR="00462BD8">
        <w:rPr>
          <w:rFonts w:ascii="Times New Roman" w:hAnsi="Times New Roman" w:cs="Times New Roman"/>
          <w:color w:val="000000"/>
          <w:sz w:val="28"/>
          <w:szCs w:val="28"/>
        </w:rPr>
        <w:t>ом культуры п. Красноленинский»</w:t>
      </w:r>
      <w:r w:rsidR="00A8313E" w:rsidRPr="00A831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13E">
        <w:rPr>
          <w:rFonts w:ascii="Times New Roman" w:hAnsi="Times New Roman"/>
          <w:sz w:val="28"/>
          <w:szCs w:val="28"/>
        </w:rPr>
        <w:t>составило</w:t>
      </w:r>
      <w:r w:rsidR="00E712AF">
        <w:rPr>
          <w:rFonts w:ascii="Times New Roman" w:hAnsi="Times New Roman"/>
          <w:sz w:val="28"/>
          <w:szCs w:val="28"/>
        </w:rPr>
        <w:t xml:space="preserve">                        </w:t>
      </w:r>
      <w:r w:rsidRPr="00A8313E">
        <w:rPr>
          <w:rFonts w:ascii="Times New Roman" w:hAnsi="Times New Roman"/>
          <w:sz w:val="28"/>
          <w:szCs w:val="28"/>
        </w:rPr>
        <w:t xml:space="preserve"> 3,</w:t>
      </w:r>
      <w:r w:rsidR="00A8313E" w:rsidRPr="00A8313E">
        <w:rPr>
          <w:rFonts w:ascii="Times New Roman" w:hAnsi="Times New Roman"/>
          <w:sz w:val="28"/>
          <w:szCs w:val="28"/>
        </w:rPr>
        <w:t>75</w:t>
      </w:r>
      <w:r w:rsidRPr="00A8313E">
        <w:rPr>
          <w:rFonts w:ascii="Times New Roman" w:hAnsi="Times New Roman"/>
          <w:sz w:val="28"/>
          <w:szCs w:val="28"/>
        </w:rPr>
        <w:t xml:space="preserve"> из </w:t>
      </w:r>
      <w:r w:rsidR="00A8313E" w:rsidRPr="00A8313E">
        <w:rPr>
          <w:rFonts w:ascii="Times New Roman" w:hAnsi="Times New Roman"/>
          <w:sz w:val="28"/>
          <w:szCs w:val="28"/>
        </w:rPr>
        <w:t>5,75</w:t>
      </w:r>
      <w:r w:rsidRPr="00A8313E">
        <w:rPr>
          <w:rFonts w:ascii="Times New Roman" w:hAnsi="Times New Roman"/>
          <w:sz w:val="28"/>
          <w:szCs w:val="28"/>
        </w:rPr>
        <w:t xml:space="preserve"> ставок,  утвержденных штатным расписанием.  </w:t>
      </w:r>
    </w:p>
    <w:p w:rsidR="005351BD" w:rsidRDefault="005351BD" w:rsidP="00E712A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A8313E">
        <w:rPr>
          <w:rFonts w:ascii="Times New Roman" w:hAnsi="Times New Roman"/>
          <w:sz w:val="28"/>
          <w:szCs w:val="28"/>
        </w:rPr>
        <w:t xml:space="preserve">Контрольно-счетная палата отмечает, что согласно приказа Министерства культуры Российской Федерации от 01.09.2011 № 906                   «О нормативах штатной численности работников государственных                        и муниципальных учреждений культурно - досугового типа и библиотек»        - Таблица 2 «Нормативы штатной численности работников сельских домов культуры (основного творческого персонала)» (далее – Приказ                              от 01.09.2011 № 906), при </w:t>
      </w:r>
      <w:r w:rsidR="00A8313E" w:rsidRPr="00A8313E">
        <w:rPr>
          <w:rFonts w:ascii="Times New Roman" w:hAnsi="Times New Roman"/>
          <w:sz w:val="28"/>
          <w:szCs w:val="28"/>
        </w:rPr>
        <w:t>223</w:t>
      </w:r>
      <w:r w:rsidRPr="00A8313E">
        <w:rPr>
          <w:rFonts w:ascii="Times New Roman" w:hAnsi="Times New Roman"/>
          <w:sz w:val="28"/>
          <w:szCs w:val="28"/>
        </w:rPr>
        <w:t xml:space="preserve">-х участниках </w:t>
      </w:r>
      <w:r w:rsidR="00A8313E" w:rsidRPr="00A8313E">
        <w:rPr>
          <w:rFonts w:ascii="Times New Roman" w:hAnsi="Times New Roman"/>
          <w:sz w:val="28"/>
          <w:szCs w:val="28"/>
        </w:rPr>
        <w:t>16-т</w:t>
      </w:r>
      <w:r w:rsidRPr="00A8313E">
        <w:rPr>
          <w:rFonts w:ascii="Times New Roman" w:hAnsi="Times New Roman"/>
          <w:sz w:val="28"/>
          <w:szCs w:val="28"/>
        </w:rPr>
        <w:t>и клубных формирований сельского дома культуры (по данным статистической формы № 7-НК                    за 2019</w:t>
      </w:r>
      <w:proofErr w:type="gramEnd"/>
      <w:r w:rsidRPr="00A8313E">
        <w:rPr>
          <w:rFonts w:ascii="Times New Roman" w:hAnsi="Times New Roman"/>
          <w:sz w:val="28"/>
          <w:szCs w:val="28"/>
        </w:rPr>
        <w:t xml:space="preserve"> год) минимальный норматив штатной численности основного творческого персонала сельских домов культуры составляет </w:t>
      </w:r>
      <w:r w:rsidR="008A28EA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A8313E">
        <w:rPr>
          <w:rFonts w:ascii="Times New Roman" w:hAnsi="Times New Roman"/>
          <w:sz w:val="28"/>
          <w:szCs w:val="28"/>
        </w:rPr>
        <w:t>– 2,</w:t>
      </w:r>
      <w:r w:rsidR="00A8313E" w:rsidRPr="00A8313E">
        <w:rPr>
          <w:rFonts w:ascii="Times New Roman" w:hAnsi="Times New Roman"/>
          <w:sz w:val="28"/>
          <w:szCs w:val="28"/>
        </w:rPr>
        <w:t>70</w:t>
      </w:r>
      <w:r w:rsidRPr="00A8313E">
        <w:rPr>
          <w:rFonts w:ascii="Times New Roman" w:hAnsi="Times New Roman"/>
          <w:sz w:val="28"/>
          <w:szCs w:val="28"/>
        </w:rPr>
        <w:t xml:space="preserve">. Необходимость корректировки нормативной численности требует обоснования и согласования с учредителями. Соответствующее обоснование и согласование администрации сельского поселения </w:t>
      </w:r>
      <w:r w:rsidR="00A8313E" w:rsidRPr="00A8313E">
        <w:rPr>
          <w:rFonts w:ascii="Times New Roman" w:hAnsi="Times New Roman"/>
          <w:sz w:val="28"/>
          <w:szCs w:val="28"/>
        </w:rPr>
        <w:t>Красноленинский</w:t>
      </w:r>
      <w:r w:rsidRPr="00A8313E">
        <w:rPr>
          <w:rFonts w:ascii="Times New Roman" w:hAnsi="Times New Roman"/>
          <w:sz w:val="28"/>
          <w:szCs w:val="28"/>
        </w:rPr>
        <w:t xml:space="preserve">, являющейся учредителем </w:t>
      </w:r>
      <w:r w:rsidRPr="00A8313E">
        <w:rPr>
          <w:rFonts w:ascii="Times New Roman" w:hAnsi="Times New Roman" w:cs="Times New Roman"/>
          <w:color w:val="000000"/>
          <w:sz w:val="28"/>
          <w:szCs w:val="28"/>
        </w:rPr>
        <w:t xml:space="preserve">МКУК </w:t>
      </w:r>
      <w:r w:rsidR="00A8313E" w:rsidRPr="00A8313E">
        <w:rPr>
          <w:rFonts w:ascii="Times New Roman" w:hAnsi="Times New Roman" w:cs="Times New Roman"/>
          <w:color w:val="000000"/>
          <w:sz w:val="28"/>
          <w:szCs w:val="28"/>
        </w:rPr>
        <w:t>«Сельский</w:t>
      </w:r>
      <w:bookmarkStart w:id="2" w:name="_GoBack"/>
      <w:bookmarkEnd w:id="2"/>
      <w:r w:rsidR="00A8313E" w:rsidRPr="00A8313E">
        <w:rPr>
          <w:rFonts w:ascii="Times New Roman" w:hAnsi="Times New Roman" w:cs="Times New Roman"/>
          <w:color w:val="000000"/>
          <w:sz w:val="28"/>
          <w:szCs w:val="28"/>
        </w:rPr>
        <w:t xml:space="preserve"> дом культуры п. Красноленинский» </w:t>
      </w:r>
      <w:r w:rsidRPr="00A831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13E">
        <w:rPr>
          <w:rFonts w:ascii="Times New Roman" w:hAnsi="Times New Roman"/>
          <w:sz w:val="28"/>
          <w:szCs w:val="28"/>
        </w:rPr>
        <w:t>не представлено. Следовательно, штатная численность указанного персонала сформирована с превышением рекомендованного норматива, в связи с чем, возникает риск неэффективного использования средств бюджета.</w:t>
      </w:r>
    </w:p>
    <w:p w:rsidR="00AB5BDE" w:rsidRDefault="00AB5BDE" w:rsidP="00E712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0510C" w:rsidRPr="00D12367" w:rsidRDefault="00C0510C" w:rsidP="00E712AF">
      <w:pPr>
        <w:spacing w:after="0" w:line="240" w:lineRule="auto"/>
        <w:ind w:left="283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23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Выводы и предложения</w:t>
      </w:r>
    </w:p>
    <w:p w:rsidR="00C0510C" w:rsidRPr="00D12367" w:rsidRDefault="00C0510C" w:rsidP="00E71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shd w:val="clear" w:color="auto" w:fill="FFFF00"/>
          <w:lang w:eastAsia="ru-RU"/>
        </w:rPr>
      </w:pPr>
    </w:p>
    <w:p w:rsidR="00C0510C" w:rsidRPr="00D12367" w:rsidRDefault="00C0510C" w:rsidP="00E71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экспертно-аналитического мероприятия «Экспертиза </w:t>
      </w:r>
      <w:proofErr w:type="gramStart"/>
      <w:r w:rsidRPr="00D123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решения Совета депутатов сельского поселения</w:t>
      </w:r>
      <w:proofErr w:type="gramEnd"/>
      <w:r w:rsidRPr="00D12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5A1E" w:rsidRPr="00D1236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  <w:r w:rsidRPr="00D12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E75A1E" w:rsidRPr="00D12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бюджете сельского поселения Красноленинский на </w:t>
      </w:r>
      <w:r w:rsidR="00603DA3" w:rsidRPr="00D12367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E75A1E" w:rsidRPr="00D12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                              и плановый период </w:t>
      </w:r>
      <w:r w:rsidR="00603DA3" w:rsidRPr="00D12367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E75A1E" w:rsidRPr="00D12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603DA3" w:rsidRPr="00D12367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E75A1E" w:rsidRPr="00D12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  <w:r w:rsidRPr="00D1236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основании вышеизложенного,                      контрольно-счетная палата Ханты-Мансийского района  предлагает:</w:t>
      </w:r>
    </w:p>
    <w:p w:rsidR="00C0510C" w:rsidRPr="0059728D" w:rsidRDefault="00C0510C" w:rsidP="00E71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28D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Совету депутатов сельского поселения К</w:t>
      </w:r>
      <w:r w:rsidR="00E75A1E" w:rsidRPr="005972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расноленинский</w:t>
      </w:r>
      <w:r w:rsidRPr="0059728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9728D" w:rsidRPr="00D12367" w:rsidRDefault="0059728D" w:rsidP="00E71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«О бюджете сельского поселения </w:t>
      </w:r>
      <w:r w:rsidRPr="00597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Красноленинский </w:t>
      </w:r>
      <w:r w:rsidRPr="00D12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на 2021 год и плановый период 2022 и 2023 годы» принять к рассмотрению с учетом рекомендаций.</w:t>
      </w:r>
    </w:p>
    <w:p w:rsidR="00C0510C" w:rsidRPr="00A41ADA" w:rsidRDefault="00C0510C" w:rsidP="00E71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ADA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Администрации сельского поселения К</w:t>
      </w:r>
      <w:r w:rsidR="00E75A1E" w:rsidRPr="00A41A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расноленинский</w:t>
      </w:r>
      <w:r w:rsidRPr="00A41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75A1E" w:rsidRPr="00A41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A41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финансово-экономическому сектору: </w:t>
      </w:r>
    </w:p>
    <w:p w:rsidR="00A41ADA" w:rsidRPr="00D12367" w:rsidRDefault="00A41ADA" w:rsidP="00E712AF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A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2367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Обеспечить формирование денежного содержания лиц, замещающих муниципальные должности и должности муниципальной службы в соответствии с Постановлением от 23.08.2019 № 278-п.</w:t>
      </w:r>
    </w:p>
    <w:p w:rsidR="00A41ADA" w:rsidRPr="00D12367" w:rsidRDefault="00A41ADA" w:rsidP="00E712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2367">
        <w:rPr>
          <w:rFonts w:ascii="Times New Roman" w:hAnsi="Times New Roman" w:cs="Times New Roman"/>
          <w:sz w:val="28"/>
          <w:szCs w:val="28"/>
        </w:rPr>
        <w:t>2.2. Форму реестра расходных обязатель</w:t>
      </w:r>
      <w:proofErr w:type="gramStart"/>
      <w:r w:rsidRPr="00D12367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D12367">
        <w:rPr>
          <w:rFonts w:ascii="Times New Roman" w:hAnsi="Times New Roman" w:cs="Times New Roman"/>
          <w:sz w:val="28"/>
          <w:szCs w:val="28"/>
        </w:rPr>
        <w:t xml:space="preserve">ивести в соответствие с требованиями Бюджетного кодекса Российской Федерации                                    </w:t>
      </w:r>
      <w:r w:rsidRPr="00D12367">
        <w:rPr>
          <w:rFonts w:ascii="Times New Roman" w:hAnsi="Times New Roman" w:cs="Times New Roman"/>
          <w:sz w:val="28"/>
          <w:szCs w:val="28"/>
        </w:rPr>
        <w:lastRenderedPageBreak/>
        <w:t>и Постановления Администрации Ханты-Мансийского района                                от 20.12.2016 № 455 «О порядке ведения реестра расходных обязательств Ханты-Мансийского района».</w:t>
      </w:r>
    </w:p>
    <w:p w:rsidR="00A41ADA" w:rsidRPr="00D12367" w:rsidRDefault="00A41ADA" w:rsidP="00E71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367">
        <w:rPr>
          <w:rFonts w:ascii="Times New Roman" w:hAnsi="Times New Roman" w:cs="Times New Roman"/>
          <w:sz w:val="28"/>
          <w:szCs w:val="28"/>
        </w:rPr>
        <w:tab/>
        <w:t xml:space="preserve">2.3. Штатное расписание привести в соответствие требованиям </w:t>
      </w:r>
      <w:r w:rsidRPr="00D12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РФ от 02.03.2007 № 25-ФЗ «О муниципальной службе в Российской Федерации» и закона Ханты-Мансийского автономного округа – Югры от 20.07.2007 № 97-оз «О Реестре должностей муниципальной службы </w:t>
      </w:r>
      <w:proofErr w:type="gramStart"/>
      <w:r w:rsidRPr="00D1236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12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1236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Ханты-Мансийском</w:t>
      </w:r>
      <w:proofErr w:type="gramEnd"/>
      <w:r w:rsidRPr="00D12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автономном округе                            – Югре».</w:t>
      </w:r>
    </w:p>
    <w:p w:rsidR="00A41ADA" w:rsidRPr="00D12367" w:rsidRDefault="00A41ADA" w:rsidP="00E712A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367">
        <w:rPr>
          <w:rFonts w:ascii="Times New Roman" w:hAnsi="Times New Roman" w:cs="Times New Roman"/>
          <w:sz w:val="28"/>
          <w:szCs w:val="28"/>
        </w:rPr>
        <w:t xml:space="preserve"> </w:t>
      </w:r>
      <w:r w:rsidRPr="00D12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Обеспечить соблюдение принципов бюджетной системы Российской Федерации, уделив особое внимание принципу эффективности                   использования бюджетных средств и достоверности бюджета. </w:t>
      </w:r>
    </w:p>
    <w:p w:rsidR="00861ABE" w:rsidRPr="00725CE3" w:rsidRDefault="00C0510C" w:rsidP="00E71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CE3">
        <w:rPr>
          <w:rFonts w:ascii="Times New Roman" w:eastAsia="Times New Roman" w:hAnsi="Times New Roman" w:cs="Times New Roman"/>
          <w:sz w:val="28"/>
          <w:szCs w:val="20"/>
          <w:lang w:eastAsia="ru-RU"/>
        </w:rPr>
        <w:t>2.</w:t>
      </w:r>
      <w:r w:rsidR="00725CE3" w:rsidRPr="00725CE3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Pr="00725CE3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Pr="00725CE3">
        <w:rPr>
          <w:rFonts w:ascii="Times New Roman" w:hAnsi="Times New Roman" w:cs="Times New Roman"/>
          <w:sz w:val="28"/>
          <w:szCs w:val="28"/>
        </w:rPr>
        <w:t xml:space="preserve"> </w:t>
      </w:r>
      <w:r w:rsidR="009B046E">
        <w:rPr>
          <w:rFonts w:ascii="Times New Roman" w:hAnsi="Times New Roman" w:cs="Times New Roman"/>
          <w:sz w:val="28"/>
          <w:szCs w:val="28"/>
        </w:rPr>
        <w:t xml:space="preserve">С целью соблюдения единообразного </w:t>
      </w:r>
      <w:r w:rsidR="009B046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изложения единиц измер</w:t>
      </w:r>
      <w:r w:rsidR="00861ABE" w:rsidRPr="00725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</w:t>
      </w:r>
      <w:r w:rsidR="009B046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="00861ABE" w:rsidRPr="00725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суммы </w:t>
      </w:r>
      <w:r w:rsidR="009B046E" w:rsidRPr="00725CE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в текстовой части</w:t>
      </w:r>
      <w:r w:rsidR="009B0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приложениях  Проекта решения </w:t>
      </w:r>
      <w:r w:rsidR="00861AB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тысячах рублей</w:t>
      </w:r>
      <w:r w:rsidR="009B0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(тыс. рублей).</w:t>
      </w:r>
      <w:r w:rsidR="00861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510C" w:rsidRPr="008169CA" w:rsidRDefault="00C0510C" w:rsidP="00E712A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25CE3">
        <w:rPr>
          <w:rFonts w:ascii="Times New Roman" w:eastAsia="Times New Roman" w:hAnsi="Times New Roman" w:cs="Times New Roman"/>
          <w:sz w:val="28"/>
          <w:szCs w:val="20"/>
          <w:lang w:eastAsia="ru-RU"/>
        </w:rPr>
        <w:t>2.</w:t>
      </w:r>
      <w:r w:rsidR="00725CE3" w:rsidRPr="00725CE3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Pr="00725CE3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Pr="00725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объективного раскрытия информации о параметрах Проекта бюджета на очередной финансовый год и плановые периоды обеспечить отражение в пояснительной записке к Проекту решения                   о бюджете обоснования прогнозируемых поступлений, а также </w:t>
      </w:r>
      <w:r w:rsidRPr="008169CA">
        <w:rPr>
          <w:rFonts w:ascii="Times New Roman" w:hAnsi="Times New Roman" w:cs="Times New Roman"/>
          <w:sz w:val="28"/>
          <w:szCs w:val="28"/>
        </w:rPr>
        <w:t>распределение бюджетных ассигнований с указанием применяемых методик.</w:t>
      </w:r>
    </w:p>
    <w:p w:rsidR="008169CA" w:rsidRPr="00CF74AB" w:rsidRDefault="00725CE3" w:rsidP="00E712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9CA">
        <w:rPr>
          <w:rFonts w:ascii="Times New Roman" w:hAnsi="Times New Roman" w:cs="Times New Roman"/>
          <w:sz w:val="28"/>
          <w:szCs w:val="28"/>
        </w:rPr>
        <w:t>2.7</w:t>
      </w:r>
      <w:r w:rsidR="00CB3FD3" w:rsidRPr="008169CA">
        <w:rPr>
          <w:rFonts w:ascii="Times New Roman" w:hAnsi="Times New Roman" w:cs="Times New Roman"/>
          <w:sz w:val="28"/>
          <w:szCs w:val="28"/>
        </w:rPr>
        <w:t>.</w:t>
      </w:r>
      <w:r w:rsidR="008169CA" w:rsidRPr="008169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169CA" w:rsidRPr="008169CA">
        <w:rPr>
          <w:rFonts w:ascii="Times New Roman" w:hAnsi="Times New Roman" w:cs="Times New Roman"/>
          <w:sz w:val="28"/>
          <w:szCs w:val="28"/>
        </w:rPr>
        <w:t xml:space="preserve">В соответствии с приказом Министерства культуры Российской Федерации от 01.09.2011 № 906 «О нормативах штатной численности работников государственных  и муниципальных учреждений культурно                  - досугового типа и библиотек» обосновать превышение рекомендованного норматива штатной численности работников </w:t>
      </w:r>
      <w:r w:rsidR="008169CA" w:rsidRPr="00B22DE6">
        <w:rPr>
          <w:rFonts w:ascii="Times New Roman" w:hAnsi="Times New Roman" w:cs="Times New Roman"/>
          <w:sz w:val="28"/>
          <w:szCs w:val="28"/>
        </w:rPr>
        <w:t>муниципального казенного учреждения культуры</w:t>
      </w:r>
      <w:r w:rsidR="008169CA">
        <w:rPr>
          <w:rFonts w:ascii="Times New Roman" w:hAnsi="Times New Roman" w:cs="Times New Roman"/>
          <w:sz w:val="28"/>
          <w:szCs w:val="28"/>
        </w:rPr>
        <w:t xml:space="preserve"> </w:t>
      </w:r>
      <w:r w:rsidR="008169CA" w:rsidRPr="008169CA">
        <w:rPr>
          <w:rFonts w:ascii="Times New Roman" w:hAnsi="Times New Roman" w:cs="Times New Roman"/>
          <w:sz w:val="28"/>
          <w:szCs w:val="28"/>
        </w:rPr>
        <w:t>и обеспечить согласование превышения рекомендованной численности штатных единиц основного творческого персонала с учредителем.</w:t>
      </w:r>
      <w:proofErr w:type="gramEnd"/>
    </w:p>
    <w:p w:rsidR="00512983" w:rsidRPr="008169CA" w:rsidRDefault="00CB3FD3" w:rsidP="00E712AF">
      <w:pPr>
        <w:pStyle w:val="1"/>
        <w:autoSpaceDE w:val="0"/>
        <w:autoSpaceDN w:val="0"/>
        <w:adjustRightInd w:val="0"/>
        <w:spacing w:before="0" w:after="0"/>
        <w:ind w:firstLine="708"/>
        <w:jc w:val="both"/>
        <w:rPr>
          <w:rFonts w:ascii="Times New Roman" w:eastAsiaTheme="minorHAnsi" w:hAnsi="Times New Roman"/>
          <w:b w:val="0"/>
          <w:bCs w:val="0"/>
          <w:color w:val="auto"/>
          <w:lang w:eastAsia="en-US"/>
        </w:rPr>
      </w:pPr>
      <w:r w:rsidRPr="008169CA">
        <w:rPr>
          <w:rFonts w:ascii="Times New Roman" w:eastAsiaTheme="minorHAnsi" w:hAnsi="Times New Roman"/>
          <w:b w:val="0"/>
          <w:bCs w:val="0"/>
          <w:color w:val="auto"/>
          <w:lang w:eastAsia="en-US"/>
        </w:rPr>
        <w:t xml:space="preserve"> </w:t>
      </w:r>
      <w:r w:rsidR="00725CE3" w:rsidRPr="008169CA">
        <w:rPr>
          <w:rFonts w:ascii="Times New Roman" w:eastAsiaTheme="minorHAnsi" w:hAnsi="Times New Roman"/>
          <w:b w:val="0"/>
          <w:bCs w:val="0"/>
          <w:color w:val="auto"/>
          <w:lang w:eastAsia="en-US"/>
        </w:rPr>
        <w:t>2.8</w:t>
      </w:r>
      <w:r w:rsidRPr="008169CA">
        <w:rPr>
          <w:rFonts w:ascii="Times New Roman" w:eastAsiaTheme="minorHAnsi" w:hAnsi="Times New Roman"/>
          <w:b w:val="0"/>
          <w:bCs w:val="0"/>
          <w:color w:val="auto"/>
          <w:lang w:eastAsia="en-US"/>
        </w:rPr>
        <w:t xml:space="preserve">. </w:t>
      </w:r>
      <w:r w:rsidR="00E41808" w:rsidRPr="008169CA">
        <w:rPr>
          <w:rFonts w:ascii="Times New Roman" w:eastAsiaTheme="minorHAnsi" w:hAnsi="Times New Roman"/>
          <w:b w:val="0"/>
          <w:bCs w:val="0"/>
          <w:color w:val="auto"/>
          <w:lang w:eastAsia="en-US"/>
        </w:rPr>
        <w:t>Привести методику прогнозирования поступлений доходов                      в бюджет сельского поселения Выкатной, в соответствии,                              с требованиями постановления Правительства РФ от 05.06.2019 № 722                 «О внесении изменений в общие требования к методике прогнозирования поступлений доходов в бюджеты бюджетной системы Российской Федерации».</w:t>
      </w:r>
    </w:p>
    <w:p w:rsidR="00725CE3" w:rsidRDefault="00725CE3" w:rsidP="00E71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9CA">
        <w:rPr>
          <w:rFonts w:ascii="Times New Roman" w:hAnsi="Times New Roman" w:cs="Times New Roman"/>
          <w:sz w:val="28"/>
          <w:szCs w:val="28"/>
        </w:rPr>
        <w:tab/>
        <w:t>2.9. При формировании приложений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Решению о бюджете учесть требования П</w:t>
      </w:r>
      <w:r>
        <w:rPr>
          <w:rFonts w:ascii="Times New Roman" w:hAnsi="Times New Roman" w:cs="Times New Roman"/>
          <w:sz w:val="28"/>
          <w:szCs w:val="28"/>
        </w:rPr>
        <w:t>риказа Минфина России от 06.06.2019 № 85н  «О Порядке формирования и применения кодов бюджетной классификации Российской Федерации, их структуре и принципах назначения»</w:t>
      </w:r>
      <w:r w:rsidR="003613F0">
        <w:rPr>
          <w:rFonts w:ascii="Times New Roman" w:hAnsi="Times New Roman" w:cs="Times New Roman"/>
          <w:sz w:val="28"/>
          <w:szCs w:val="28"/>
        </w:rPr>
        <w:t>.</w:t>
      </w:r>
    </w:p>
    <w:p w:rsidR="008A28EA" w:rsidRDefault="003613F0" w:rsidP="003613F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Разработать и утвердить</w:t>
      </w:r>
      <w:r w:rsidRPr="00C02128">
        <w:rPr>
          <w:rFonts w:ascii="Times New Roman" w:hAnsi="Times New Roman" w:cs="Times New Roman"/>
          <w:sz w:val="28"/>
          <w:szCs w:val="28"/>
        </w:rPr>
        <w:t xml:space="preserve"> </w:t>
      </w:r>
      <w:r w:rsidR="008A28EA">
        <w:rPr>
          <w:rFonts w:ascii="Times New Roman" w:hAnsi="Times New Roman" w:cs="Times New Roman"/>
          <w:sz w:val="28"/>
          <w:szCs w:val="28"/>
        </w:rPr>
        <w:t>нормативный акт</w:t>
      </w:r>
      <w:r w:rsidRPr="00C02128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администрации сельского поселения </w:t>
      </w: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Красноленинский о</w:t>
      </w:r>
      <w:r w:rsidRPr="00C02128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б утверждении порядка составления, утверждения и ведения бюджетной сметы администрации сельского поселения </w:t>
      </w:r>
      <w:r w:rsidR="009B046E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Красноленинский</w:t>
      </w:r>
      <w:r w:rsidRPr="00C02128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в соответствии с п</w:t>
      </w:r>
      <w:r w:rsidRPr="00C02128">
        <w:rPr>
          <w:rFonts w:ascii="Times New Roman" w:hAnsi="Times New Roman" w:cs="Times New Roman"/>
          <w:sz w:val="28"/>
          <w:szCs w:val="28"/>
        </w:rPr>
        <w:t xml:space="preserve">риказом Минфина России от 14.02.2018 № 26н «Об Общих требованиях к порядку </w:t>
      </w:r>
      <w:r w:rsidRPr="00C02128">
        <w:rPr>
          <w:rFonts w:ascii="Times New Roman" w:hAnsi="Times New Roman" w:cs="Times New Roman"/>
          <w:sz w:val="28"/>
          <w:szCs w:val="28"/>
        </w:rPr>
        <w:lastRenderedPageBreak/>
        <w:t>составления, утверждения и ведения бюдже</w:t>
      </w:r>
      <w:r w:rsidR="008A28EA">
        <w:rPr>
          <w:rFonts w:ascii="Times New Roman" w:hAnsi="Times New Roman" w:cs="Times New Roman"/>
          <w:sz w:val="28"/>
          <w:szCs w:val="28"/>
        </w:rPr>
        <w:t>тных смет казенных учреждений».</w:t>
      </w:r>
    </w:p>
    <w:p w:rsidR="003613F0" w:rsidRPr="008A28EA" w:rsidRDefault="008A28EA" w:rsidP="003613F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 </w:t>
      </w:r>
      <w:r w:rsidRPr="008A28EA">
        <w:rPr>
          <w:rFonts w:ascii="Times New Roman" w:hAnsi="Times New Roman" w:cs="Times New Roman"/>
          <w:sz w:val="28"/>
          <w:szCs w:val="28"/>
        </w:rPr>
        <w:t xml:space="preserve">Разработать и утвердить  </w:t>
      </w:r>
      <w:r w:rsidRPr="008A28EA">
        <w:rPr>
          <w:rFonts w:ascii="Times New Roman" w:hAnsi="Times New Roman" w:cs="Times New Roman"/>
          <w:bCs/>
          <w:color w:val="000000"/>
          <w:sz w:val="28"/>
          <w:szCs w:val="28"/>
        </w:rPr>
        <w:t>нормативным актом сельского поселения Красноленинский нормативы финансирования отдельных затрат на проведение культурно-массовых и спортивных мероприятий сельского поселения.</w:t>
      </w:r>
    </w:p>
    <w:p w:rsidR="00512983" w:rsidRPr="008169CA" w:rsidRDefault="009B046E" w:rsidP="00E712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8A28EA">
        <w:rPr>
          <w:rFonts w:ascii="Times New Roman" w:hAnsi="Times New Roman"/>
          <w:sz w:val="28"/>
          <w:szCs w:val="28"/>
        </w:rPr>
        <w:t>2</w:t>
      </w:r>
      <w:r w:rsidR="00134581" w:rsidRPr="008169CA">
        <w:rPr>
          <w:rFonts w:ascii="Times New Roman" w:hAnsi="Times New Roman"/>
          <w:sz w:val="28"/>
          <w:szCs w:val="28"/>
        </w:rPr>
        <w:t xml:space="preserve">. </w:t>
      </w:r>
      <w:r w:rsidR="00725CE3" w:rsidRPr="008169CA">
        <w:rPr>
          <w:rFonts w:ascii="Times New Roman" w:hAnsi="Times New Roman"/>
          <w:sz w:val="28"/>
          <w:szCs w:val="28"/>
        </w:rPr>
        <w:t>Продолжить использование в</w:t>
      </w:r>
      <w:r w:rsidR="00134581" w:rsidRPr="008169CA">
        <w:rPr>
          <w:rFonts w:ascii="Times New Roman" w:hAnsi="Times New Roman"/>
          <w:sz w:val="28"/>
          <w:szCs w:val="28"/>
        </w:rPr>
        <w:t xml:space="preserve"> качестве основы бюдж</w:t>
      </w:r>
      <w:r w:rsidR="00725CE3" w:rsidRPr="008169CA">
        <w:rPr>
          <w:rFonts w:ascii="Times New Roman" w:hAnsi="Times New Roman"/>
          <w:sz w:val="28"/>
          <w:szCs w:val="28"/>
        </w:rPr>
        <w:t xml:space="preserve">етного планирования </w:t>
      </w:r>
      <w:r w:rsidR="00134581" w:rsidRPr="008169CA">
        <w:rPr>
          <w:rFonts w:ascii="Times New Roman" w:hAnsi="Times New Roman"/>
          <w:sz w:val="28"/>
          <w:szCs w:val="28"/>
        </w:rPr>
        <w:t xml:space="preserve"> муниципальные программы. С учетом требования статей                                          172 и 179 Бюджетного кодекса РФ рассмотреть вопрос об увеличении доли программных расходов в бюджете сельского поселения Красноленинский.</w:t>
      </w:r>
    </w:p>
    <w:p w:rsidR="00923025" w:rsidRPr="00604D45" w:rsidRDefault="008169CA" w:rsidP="00E712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9CA">
        <w:rPr>
          <w:rFonts w:ascii="Times New Roman" w:hAnsi="Times New Roman"/>
          <w:sz w:val="28"/>
          <w:szCs w:val="28"/>
        </w:rPr>
        <w:t>2</w:t>
      </w:r>
      <w:r w:rsidR="009B046E">
        <w:rPr>
          <w:rFonts w:ascii="Times New Roman" w:hAnsi="Times New Roman" w:cs="Times New Roman"/>
          <w:sz w:val="28"/>
          <w:szCs w:val="28"/>
          <w:lang w:eastAsia="ru-RU"/>
        </w:rPr>
        <w:t>.1</w:t>
      </w:r>
      <w:r w:rsidR="008A28EA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169C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D07F94" w:rsidRPr="008169CA">
        <w:rPr>
          <w:rFonts w:ascii="Times New Roman" w:hAnsi="Times New Roman" w:cs="Times New Roman"/>
          <w:sz w:val="28"/>
          <w:szCs w:val="28"/>
        </w:rPr>
        <w:t xml:space="preserve">В целях единообразного подхода при расчете  денежного поощрения по результатам работы за год и расчете единовременной выплаты к ежегодному оплачиваемому отпуску </w:t>
      </w:r>
      <w:r w:rsidR="00D07F94">
        <w:rPr>
          <w:rFonts w:ascii="Times New Roman" w:hAnsi="Times New Roman" w:cs="Times New Roman"/>
          <w:sz w:val="28"/>
          <w:szCs w:val="28"/>
        </w:rPr>
        <w:t xml:space="preserve">контрольно-счетная палата рекомендует внести соответствующие изменения в </w:t>
      </w:r>
      <w:r w:rsidR="00923025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сельского поселения Красноленинский от 01.07.2014  № 16 «Об оплате труда и социальной защищенности лиц, занимающих должности, не отнесенные к должностям муниципальной службы,</w:t>
      </w:r>
      <w:r w:rsidR="00E712A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23025">
        <w:rPr>
          <w:rFonts w:ascii="Times New Roman" w:hAnsi="Times New Roman" w:cs="Times New Roman"/>
          <w:sz w:val="28"/>
          <w:szCs w:val="28"/>
        </w:rPr>
        <w:t xml:space="preserve"> и осуществляющих техническое обеспечение деятельности администрации сельского поселения Красноленинский</w:t>
      </w:r>
      <w:proofErr w:type="gramEnd"/>
      <w:r w:rsidR="00923025">
        <w:rPr>
          <w:rFonts w:ascii="Times New Roman" w:hAnsi="Times New Roman" w:cs="Times New Roman"/>
          <w:sz w:val="28"/>
          <w:szCs w:val="28"/>
        </w:rPr>
        <w:t>» и от 01.</w:t>
      </w:r>
      <w:r w:rsidR="00923025" w:rsidRPr="008169CA">
        <w:rPr>
          <w:rFonts w:ascii="Times New Roman" w:hAnsi="Times New Roman" w:cs="Times New Roman"/>
          <w:sz w:val="28"/>
          <w:szCs w:val="28"/>
        </w:rPr>
        <w:t xml:space="preserve">07.2014 № 17 «Об оплате труда и социальной защищенности рабочих администрации сельского </w:t>
      </w:r>
      <w:r w:rsidR="00923025" w:rsidRPr="00604D45">
        <w:rPr>
          <w:rFonts w:ascii="Times New Roman" w:hAnsi="Times New Roman" w:cs="Times New Roman"/>
          <w:sz w:val="28"/>
          <w:szCs w:val="28"/>
        </w:rPr>
        <w:t>поселения Красноленинский».</w:t>
      </w:r>
    </w:p>
    <w:p w:rsidR="002B08DC" w:rsidRPr="008169CA" w:rsidRDefault="002B08DC" w:rsidP="00E712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D45">
        <w:rPr>
          <w:rFonts w:ascii="Times New Roman" w:hAnsi="Times New Roman" w:cs="Times New Roman"/>
          <w:sz w:val="28"/>
          <w:szCs w:val="28"/>
        </w:rPr>
        <w:t>2.14. Обеспечить соблюдение требований Федерального закона от 06.10.2003 № 131-ФЗ «Об общих принципах организации местного самоуправления в Российской Федерации» и Закона ХМАО – Югры от 24.11.2008 № 138-оз «О регистре муниципальных нормативных правовых актов Ханты-Мансийского автономного округа  – Югры».</w:t>
      </w:r>
    </w:p>
    <w:p w:rsidR="00097623" w:rsidRDefault="00134581" w:rsidP="00E712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9CA">
        <w:rPr>
          <w:rFonts w:ascii="Times New Roman" w:eastAsia="Times New Roman" w:hAnsi="Times New Roman" w:cs="Times New Roman"/>
          <w:sz w:val="28"/>
          <w:szCs w:val="20"/>
          <w:lang w:eastAsia="ru-RU"/>
        </w:rPr>
        <w:t>2.1</w:t>
      </w:r>
      <w:r w:rsidR="002B08DC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8A28EA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Pr="008169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169CA">
        <w:rPr>
          <w:rFonts w:ascii="Times New Roman" w:hAnsi="Times New Roman" w:cs="Times New Roman"/>
          <w:sz w:val="28"/>
          <w:szCs w:val="28"/>
        </w:rPr>
        <w:t>В срок до 01.02.</w:t>
      </w:r>
      <w:r w:rsidR="00603DA3" w:rsidRPr="008169CA">
        <w:rPr>
          <w:rFonts w:ascii="Times New Roman" w:hAnsi="Times New Roman" w:cs="Times New Roman"/>
          <w:sz w:val="28"/>
          <w:szCs w:val="28"/>
        </w:rPr>
        <w:t>2021</w:t>
      </w:r>
      <w:r w:rsidRPr="008169CA">
        <w:rPr>
          <w:rFonts w:ascii="Times New Roman" w:hAnsi="Times New Roman" w:cs="Times New Roman"/>
          <w:sz w:val="28"/>
          <w:szCs w:val="28"/>
        </w:rPr>
        <w:t xml:space="preserve"> представить в адрес контрольно-счетной палаты Ханты-Мансийского района информацию (материалы                                 и (или) документы</w:t>
      </w:r>
      <w:r w:rsidRPr="00D12367">
        <w:rPr>
          <w:rFonts w:ascii="Times New Roman" w:hAnsi="Times New Roman" w:cs="Times New Roman"/>
          <w:sz w:val="28"/>
          <w:szCs w:val="28"/>
        </w:rPr>
        <w:t>) по результатам рассмотрения предложений                              и принятым мерам, в части данного Проекта решения.</w:t>
      </w:r>
    </w:p>
    <w:p w:rsidR="00E745D0" w:rsidRDefault="00E745D0" w:rsidP="00E712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45D0" w:rsidRPr="00764EC6" w:rsidRDefault="00E745D0" w:rsidP="00165F0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5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97"/>
        <w:gridCol w:w="3901"/>
        <w:gridCol w:w="2052"/>
      </w:tblGrid>
      <w:tr w:rsidR="00D23B54" w:rsidRPr="00D23B54" w:rsidTr="00962B7D">
        <w:trPr>
          <w:trHeight w:val="1443"/>
        </w:trPr>
        <w:tc>
          <w:tcPr>
            <w:tcW w:w="3397" w:type="dxa"/>
          </w:tcPr>
          <w:p w:rsidR="00C4059C" w:rsidRPr="00D23B54" w:rsidRDefault="00FE7B92" w:rsidP="0046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EdsBorder"/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group id="Группа 4" o:spid="_x0000_s1026" style="position:absolute;margin-left:164.55pt;margin-top:1.05pt;width:200pt;height:70.5pt;z-index:251658240;mso-width-relative:margin;mso-height-relative:margin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">
                  <v:roundrect id="Скругленный прямоугольник 2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yN98AA&#10;AADaAAAADwAAAGRycy9kb3ducmV2LnhtbESPQYvCMBSE74L/ITzBi2i6CiLVKLogetytHjw+mmdT&#10;bV5qE7X++42w4HGYmW+Yxaq1lXhQ40vHCr5GCQji3OmSCwXHw3Y4A+EDssbKMSl4kYfVsttZYKrd&#10;k3/pkYVCRAj7FBWYEOpUSp8bsuhHriaO3tk1FkOUTSF1g88It5UcJ8lUWiw5Lhis6dtQfs3uVkGy&#10;M8QTefKX88/tui5sthlsSqX6vXY9BxGoDZ/wf3uvFYzhfSXeAL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yN98AAAADaAAAADwAAAAAAAAAAAAAAAACYAgAAZHJzL2Rvd25y&#10;ZXYueG1sUEsFBgAAAAAEAAQA9QAAAIUDAAAAAA==&#10;" filled="f" strokecolor="#a5a5a5 [2092]" strokeweight="1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3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xz0LBAAAA2gAAAA8AAABkcnMvZG93bnJldi54bWxEj8FqwzAQRO+B/IPYQm+J7BaCcaIEUyg0&#10;5GS3hhwXa2ubWitHUm3376tAocdhZt4wh9NiBjGR871lBek2AUHcWN1zq+Dj/XWTgfABWeNgmRT8&#10;kIfTcb06YK7tzCVNVWhFhLDPUUEXwphL6ZuODPqtHYmj92mdwRCla6V2OEe4GeRTkuykwZ7jQocj&#10;vXTUfFXfRkF5GwuuJy76rMKLPi+1cddUqceHpdiDCLSE//Bf+00reIb7lXgD5PE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xz0LBAAAA2gAAAA8AAAAAAAAAAAAAAAAAnwIA&#10;AGRycy9kb3ducmV2LnhtbFBLBQYAAAAABAAEAPcAAACNAwAAAAA=&#10;">
                    <v:imagedata r:id="rId10" o:title="gerb_okrug1"/>
                    <v:path arrowok="t"/>
                  </v:shape>
                </v:group>
              </w:pict>
            </w:r>
          </w:p>
          <w:bookmarkEnd w:id="3"/>
          <w:p w:rsidR="000B30E4" w:rsidRPr="00D23B54" w:rsidRDefault="000E4D41" w:rsidP="0046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B54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3901" w:type="dxa"/>
            <w:vAlign w:val="center"/>
          </w:tcPr>
          <w:p w:rsidR="000B30E4" w:rsidRPr="00D23B54" w:rsidRDefault="000B30E4" w:rsidP="000B30E4">
            <w:pPr>
              <w:pStyle w:val="ac"/>
              <w:jc w:val="center"/>
              <w:rPr>
                <w:b/>
                <w:sz w:val="20"/>
                <w:szCs w:val="20"/>
              </w:rPr>
            </w:pPr>
            <w:bookmarkStart w:id="4" w:name="EdsText"/>
            <w:r w:rsidRPr="00D23B54">
              <w:rPr>
                <w:b/>
                <w:sz w:val="20"/>
                <w:szCs w:val="20"/>
              </w:rPr>
              <w:t>ДОКУМЕНТ ПОДПИСАН</w:t>
            </w:r>
          </w:p>
          <w:p w:rsidR="000B30E4" w:rsidRPr="00D23B54" w:rsidRDefault="000B30E4" w:rsidP="000B30E4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D23B54">
              <w:rPr>
                <w:b/>
                <w:sz w:val="20"/>
                <w:szCs w:val="20"/>
              </w:rPr>
              <w:t>ЭЛЕКТРОННОЙ ПОДПИСЬЮ</w:t>
            </w:r>
          </w:p>
          <w:p w:rsidR="000B30E4" w:rsidRPr="00D23B54" w:rsidRDefault="000B30E4" w:rsidP="000B30E4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  <w:p w:rsidR="000B30E4" w:rsidRPr="00D23B54" w:rsidRDefault="000B30E4" w:rsidP="000B30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3B54">
              <w:rPr>
                <w:sz w:val="18"/>
                <w:szCs w:val="18"/>
              </w:rPr>
              <w:t>Сертификат  [Номер сертификата 1]</w:t>
            </w:r>
          </w:p>
          <w:p w:rsidR="000B30E4" w:rsidRPr="00D23B54" w:rsidRDefault="000B30E4" w:rsidP="000B30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3B54">
              <w:rPr>
                <w:sz w:val="18"/>
                <w:szCs w:val="18"/>
              </w:rPr>
              <w:t>Владелец [Владелец сертификата 1]</w:t>
            </w:r>
          </w:p>
          <w:p w:rsidR="000B30E4" w:rsidRPr="00D23B54" w:rsidRDefault="000B30E4" w:rsidP="00D213D8">
            <w:pPr>
              <w:pStyle w:val="ac"/>
              <w:rPr>
                <w:rFonts w:ascii="Times New Roman" w:hAnsi="Times New Roman" w:cs="Times New Roman"/>
                <w:sz w:val="10"/>
                <w:szCs w:val="10"/>
              </w:rPr>
            </w:pPr>
            <w:r w:rsidRPr="00D23B54">
              <w:rPr>
                <w:sz w:val="18"/>
                <w:szCs w:val="18"/>
              </w:rPr>
              <w:t>Действителен</w:t>
            </w:r>
            <w:r w:rsidR="00D213D8" w:rsidRPr="00D23B54">
              <w:rPr>
                <w:sz w:val="18"/>
                <w:szCs w:val="18"/>
              </w:rPr>
              <w:t xml:space="preserve"> с</w:t>
            </w:r>
            <w:r w:rsidRPr="00D23B54">
              <w:rPr>
                <w:sz w:val="18"/>
                <w:szCs w:val="18"/>
              </w:rPr>
              <w:t xml:space="preserve"> [</w:t>
            </w:r>
            <w:proofErr w:type="spellStart"/>
            <w:r w:rsidRPr="00D23B54">
              <w:rPr>
                <w:sz w:val="18"/>
                <w:szCs w:val="18"/>
              </w:rPr>
              <w:t>ДатаС</w:t>
            </w:r>
            <w:proofErr w:type="spellEnd"/>
            <w:r w:rsidRPr="00D23B54">
              <w:rPr>
                <w:sz w:val="18"/>
                <w:szCs w:val="18"/>
              </w:rPr>
              <w:t xml:space="preserve"> 1] по [</w:t>
            </w:r>
            <w:proofErr w:type="spellStart"/>
            <w:r w:rsidRPr="00D23B54">
              <w:rPr>
                <w:sz w:val="18"/>
                <w:szCs w:val="18"/>
              </w:rPr>
              <w:t>ДатаПо</w:t>
            </w:r>
            <w:proofErr w:type="spellEnd"/>
            <w:r w:rsidRPr="00D23B54">
              <w:rPr>
                <w:sz w:val="18"/>
                <w:szCs w:val="18"/>
              </w:rPr>
              <w:t xml:space="preserve"> 1]</w:t>
            </w:r>
            <w:bookmarkEnd w:id="4"/>
          </w:p>
        </w:tc>
        <w:tc>
          <w:tcPr>
            <w:tcW w:w="2052" w:type="dxa"/>
          </w:tcPr>
          <w:p w:rsidR="00AF1991" w:rsidRPr="00D23B54" w:rsidRDefault="00AF1991" w:rsidP="00FB775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9C" w:rsidRPr="00D23B54" w:rsidRDefault="000E4D41" w:rsidP="00C4059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B54">
              <w:rPr>
                <w:rFonts w:ascii="Times New Roman" w:hAnsi="Times New Roman" w:cs="Times New Roman"/>
                <w:sz w:val="28"/>
                <w:szCs w:val="28"/>
              </w:rPr>
              <w:t>О.А.Бурычкина</w:t>
            </w:r>
            <w:proofErr w:type="spellEnd"/>
          </w:p>
          <w:p w:rsidR="00624276" w:rsidRPr="00D23B54" w:rsidRDefault="00624276" w:rsidP="00FB775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4F00" w:rsidRDefault="00F54F00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A28EA" w:rsidRDefault="008A28EA" w:rsidP="00D23B54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2B08DC" w:rsidRDefault="002B08DC" w:rsidP="00D23B54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745D0" w:rsidRDefault="00E745D0" w:rsidP="00D23B54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65F0C" w:rsidRDefault="00165F0C" w:rsidP="00D23B54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23B54" w:rsidRPr="00CF0BF8" w:rsidRDefault="00D23B54" w:rsidP="00D23B5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0BF8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Исполнитель:</w:t>
      </w:r>
    </w:p>
    <w:p w:rsidR="00D23B54" w:rsidRPr="00CF0BF8" w:rsidRDefault="00D12367" w:rsidP="00D23B5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Горшкова Алена Валерьевна</w:t>
      </w:r>
      <w:r w:rsidR="00D23B54" w:rsidRPr="00CF0BF8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</w:p>
    <w:p w:rsidR="00D43162" w:rsidRPr="00CF0BF8" w:rsidRDefault="00CF0BF8" w:rsidP="00630529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CF0BF8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тел.: (3467) 35-28-</w:t>
      </w:r>
      <w:r w:rsidR="00D12367">
        <w:rPr>
          <w:rFonts w:ascii="Times New Roman" w:eastAsia="Times New Roman" w:hAnsi="Times New Roman" w:cs="Times New Roman"/>
          <w:sz w:val="18"/>
          <w:szCs w:val="18"/>
          <w:lang w:eastAsia="ru-RU"/>
        </w:rPr>
        <w:t>76</w:t>
      </w:r>
      <w:r w:rsidR="00D23B54" w:rsidRPr="00CF0BF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</w:p>
    <w:sectPr w:rsidR="00D43162" w:rsidRPr="00CF0BF8" w:rsidSect="00821ECF">
      <w:footerReference w:type="default" r:id="rId11"/>
      <w:footerReference w:type="first" r:id="rId12"/>
      <w:pgSz w:w="11906" w:h="16838"/>
      <w:pgMar w:top="1418" w:right="1276" w:bottom="1134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E5A" w:rsidRDefault="00E14E5A" w:rsidP="00617B40">
      <w:pPr>
        <w:spacing w:after="0" w:line="240" w:lineRule="auto"/>
      </w:pPr>
      <w:r>
        <w:separator/>
      </w:r>
    </w:p>
  </w:endnote>
  <w:endnote w:type="continuationSeparator" w:id="0">
    <w:p w:rsidR="00E14E5A" w:rsidRDefault="00E14E5A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6560094"/>
      <w:docPartObj>
        <w:docPartGallery w:val="Page Numbers (Bottom of Page)"/>
        <w:docPartUnique/>
      </w:docPartObj>
    </w:sdtPr>
    <w:sdtEndPr/>
    <w:sdtContent>
      <w:p w:rsidR="00E14E5A" w:rsidRDefault="00E14E5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7B92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E14E5A" w:rsidRDefault="00E14E5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1123986"/>
      <w:docPartObj>
        <w:docPartGallery w:val="Page Numbers (Bottom of Page)"/>
        <w:docPartUnique/>
      </w:docPartObj>
    </w:sdtPr>
    <w:sdtEndPr/>
    <w:sdtContent>
      <w:p w:rsidR="00E14E5A" w:rsidRDefault="00E14E5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7B9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14E5A" w:rsidRDefault="00E14E5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E5A" w:rsidRDefault="00E14E5A" w:rsidP="00617B40">
      <w:pPr>
        <w:spacing w:after="0" w:line="240" w:lineRule="auto"/>
      </w:pPr>
      <w:r>
        <w:separator/>
      </w:r>
    </w:p>
  </w:footnote>
  <w:footnote w:type="continuationSeparator" w:id="0">
    <w:p w:rsidR="00E14E5A" w:rsidRDefault="00E14E5A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D63FCF"/>
    <w:multiLevelType w:val="hybridMultilevel"/>
    <w:tmpl w:val="EC74B998"/>
    <w:lvl w:ilvl="0" w:tplc="ABC42E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FA6503"/>
    <w:multiLevelType w:val="hybridMultilevel"/>
    <w:tmpl w:val="AD485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C5988"/>
    <w:multiLevelType w:val="hybridMultilevel"/>
    <w:tmpl w:val="957C29E8"/>
    <w:lvl w:ilvl="0" w:tplc="ADAC236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87C1BF3"/>
    <w:multiLevelType w:val="multilevel"/>
    <w:tmpl w:val="BA90A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CE1283"/>
    <w:multiLevelType w:val="hybridMultilevel"/>
    <w:tmpl w:val="DF06A5CC"/>
    <w:lvl w:ilvl="0" w:tplc="717C26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E95951"/>
    <w:multiLevelType w:val="hybridMultilevel"/>
    <w:tmpl w:val="7FBA6392"/>
    <w:lvl w:ilvl="0" w:tplc="0220C0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E021358"/>
    <w:multiLevelType w:val="multilevel"/>
    <w:tmpl w:val="A456114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8">
    <w:nsid w:val="17A26087"/>
    <w:multiLevelType w:val="hybridMultilevel"/>
    <w:tmpl w:val="71684760"/>
    <w:lvl w:ilvl="0" w:tplc="BFF00D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B8D346A"/>
    <w:multiLevelType w:val="hybridMultilevel"/>
    <w:tmpl w:val="EED4C3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D81023D"/>
    <w:multiLevelType w:val="hybridMultilevel"/>
    <w:tmpl w:val="D24891B0"/>
    <w:lvl w:ilvl="0" w:tplc="05F04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2E7D3C"/>
    <w:multiLevelType w:val="hybridMultilevel"/>
    <w:tmpl w:val="F5AA3812"/>
    <w:lvl w:ilvl="0" w:tplc="C6E825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3F80D45"/>
    <w:multiLevelType w:val="hybridMultilevel"/>
    <w:tmpl w:val="4BD6BDA6"/>
    <w:lvl w:ilvl="0" w:tplc="1E10B65A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25502924"/>
    <w:multiLevelType w:val="hybridMultilevel"/>
    <w:tmpl w:val="0CC2C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E1270B"/>
    <w:multiLevelType w:val="hybridMultilevel"/>
    <w:tmpl w:val="40C09A6A"/>
    <w:lvl w:ilvl="0" w:tplc="4F1A0F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D597BC3"/>
    <w:multiLevelType w:val="hybridMultilevel"/>
    <w:tmpl w:val="79E4A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7D0F9A"/>
    <w:multiLevelType w:val="hybridMultilevel"/>
    <w:tmpl w:val="F9B4F1C4"/>
    <w:lvl w:ilvl="0" w:tplc="5F6C44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1803AB9"/>
    <w:multiLevelType w:val="singleLevel"/>
    <w:tmpl w:val="1B9EC5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3847DC3"/>
    <w:multiLevelType w:val="hybridMultilevel"/>
    <w:tmpl w:val="CFF6BDA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35387379"/>
    <w:multiLevelType w:val="hybridMultilevel"/>
    <w:tmpl w:val="E9529734"/>
    <w:lvl w:ilvl="0" w:tplc="16369C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B82332B"/>
    <w:multiLevelType w:val="hybridMultilevel"/>
    <w:tmpl w:val="5F70C314"/>
    <w:lvl w:ilvl="0" w:tplc="7420601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E771E49"/>
    <w:multiLevelType w:val="hybridMultilevel"/>
    <w:tmpl w:val="6FDCBD98"/>
    <w:lvl w:ilvl="0" w:tplc="22B4996C">
      <w:start w:val="1"/>
      <w:numFmt w:val="decimal"/>
      <w:lvlText w:val="%1)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1284C04"/>
    <w:multiLevelType w:val="hybridMultilevel"/>
    <w:tmpl w:val="AFF4D206"/>
    <w:lvl w:ilvl="0" w:tplc="F10021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1297F1B"/>
    <w:multiLevelType w:val="hybridMultilevel"/>
    <w:tmpl w:val="18DAD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091A2B"/>
    <w:multiLevelType w:val="hybridMultilevel"/>
    <w:tmpl w:val="39DE56B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465A2439"/>
    <w:multiLevelType w:val="hybridMultilevel"/>
    <w:tmpl w:val="9184E7A2"/>
    <w:lvl w:ilvl="0" w:tplc="BF98D1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D4C2266"/>
    <w:multiLevelType w:val="hybridMultilevel"/>
    <w:tmpl w:val="247E5CB8"/>
    <w:lvl w:ilvl="0" w:tplc="B67E9450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51351BF6"/>
    <w:multiLevelType w:val="hybridMultilevel"/>
    <w:tmpl w:val="4FB2F7D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C1677A"/>
    <w:multiLevelType w:val="hybridMultilevel"/>
    <w:tmpl w:val="40AC61F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7842CB1"/>
    <w:multiLevelType w:val="hybridMultilevel"/>
    <w:tmpl w:val="8AF69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AA493E"/>
    <w:multiLevelType w:val="hybridMultilevel"/>
    <w:tmpl w:val="49CA379C"/>
    <w:lvl w:ilvl="0" w:tplc="3D96F1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AA66423"/>
    <w:multiLevelType w:val="hybridMultilevel"/>
    <w:tmpl w:val="E1D2C8D8"/>
    <w:lvl w:ilvl="0" w:tplc="814CCEE0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32">
    <w:nsid w:val="5B36777A"/>
    <w:multiLevelType w:val="hybridMultilevel"/>
    <w:tmpl w:val="AD485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253B31"/>
    <w:multiLevelType w:val="hybridMultilevel"/>
    <w:tmpl w:val="16FC228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60946348"/>
    <w:multiLevelType w:val="hybridMultilevel"/>
    <w:tmpl w:val="8B6C5A2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68932385"/>
    <w:multiLevelType w:val="singleLevel"/>
    <w:tmpl w:val="DBFE48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91F07B5"/>
    <w:multiLevelType w:val="multilevel"/>
    <w:tmpl w:val="A1D2A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A255221"/>
    <w:multiLevelType w:val="multilevel"/>
    <w:tmpl w:val="6A5E2C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8">
    <w:nsid w:val="6E9F0F5E"/>
    <w:multiLevelType w:val="multilevel"/>
    <w:tmpl w:val="ADD0ABE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9">
    <w:nsid w:val="6F3F0C8D"/>
    <w:multiLevelType w:val="hybridMultilevel"/>
    <w:tmpl w:val="342A794A"/>
    <w:lvl w:ilvl="0" w:tplc="D9C63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4DC7840"/>
    <w:multiLevelType w:val="hybridMultilevel"/>
    <w:tmpl w:val="1E10C8BA"/>
    <w:lvl w:ilvl="0" w:tplc="43B02F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62950E0"/>
    <w:multiLevelType w:val="hybridMultilevel"/>
    <w:tmpl w:val="DC38014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>
    <w:nsid w:val="7C577339"/>
    <w:multiLevelType w:val="multilevel"/>
    <w:tmpl w:val="4E4AE0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43">
    <w:nsid w:val="7CA17A33"/>
    <w:multiLevelType w:val="hybridMultilevel"/>
    <w:tmpl w:val="FEC67F2C"/>
    <w:lvl w:ilvl="0" w:tplc="000C23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E990983"/>
    <w:multiLevelType w:val="hybridMultilevel"/>
    <w:tmpl w:val="335A4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813AAE"/>
    <w:multiLevelType w:val="hybridMultilevel"/>
    <w:tmpl w:val="C558782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8"/>
  </w:num>
  <w:num w:numId="2">
    <w:abstractNumId w:val="25"/>
  </w:num>
  <w:num w:numId="3">
    <w:abstractNumId w:val="1"/>
  </w:num>
  <w:num w:numId="4">
    <w:abstractNumId w:val="33"/>
  </w:num>
  <w:num w:numId="5">
    <w:abstractNumId w:val="29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</w:num>
  <w:num w:numId="8">
    <w:abstractNumId w:val="15"/>
  </w:num>
  <w:num w:numId="9">
    <w:abstractNumId w:val="41"/>
  </w:num>
  <w:num w:numId="10">
    <w:abstractNumId w:val="43"/>
  </w:num>
  <w:num w:numId="11">
    <w:abstractNumId w:val="34"/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13"/>
  </w:num>
  <w:num w:numId="17">
    <w:abstractNumId w:val="23"/>
  </w:num>
  <w:num w:numId="18">
    <w:abstractNumId w:val="6"/>
  </w:num>
  <w:num w:numId="19">
    <w:abstractNumId w:val="9"/>
  </w:num>
  <w:num w:numId="20">
    <w:abstractNumId w:val="44"/>
  </w:num>
  <w:num w:numId="21">
    <w:abstractNumId w:val="19"/>
  </w:num>
  <w:num w:numId="22">
    <w:abstractNumId w:val="22"/>
  </w:num>
  <w:num w:numId="23">
    <w:abstractNumId w:val="39"/>
  </w:num>
  <w:num w:numId="24">
    <w:abstractNumId w:val="40"/>
  </w:num>
  <w:num w:numId="25">
    <w:abstractNumId w:val="5"/>
  </w:num>
  <w:num w:numId="26">
    <w:abstractNumId w:val="28"/>
  </w:num>
  <w:num w:numId="27">
    <w:abstractNumId w:val="17"/>
  </w:num>
  <w:num w:numId="28">
    <w:abstractNumId w:val="35"/>
  </w:num>
  <w:num w:numId="29">
    <w:abstractNumId w:val="45"/>
  </w:num>
  <w:num w:numId="30">
    <w:abstractNumId w:val="18"/>
  </w:num>
  <w:num w:numId="31">
    <w:abstractNumId w:val="26"/>
  </w:num>
  <w:num w:numId="32">
    <w:abstractNumId w:val="14"/>
  </w:num>
  <w:num w:numId="33">
    <w:abstractNumId w:val="3"/>
  </w:num>
  <w:num w:numId="34">
    <w:abstractNumId w:val="16"/>
  </w:num>
  <w:num w:numId="35">
    <w:abstractNumId w:val="30"/>
  </w:num>
  <w:num w:numId="36">
    <w:abstractNumId w:val="11"/>
  </w:num>
  <w:num w:numId="37">
    <w:abstractNumId w:val="10"/>
  </w:num>
  <w:num w:numId="38">
    <w:abstractNumId w:val="21"/>
  </w:num>
  <w:num w:numId="39">
    <w:abstractNumId w:val="4"/>
  </w:num>
  <w:num w:numId="40">
    <w:abstractNumId w:val="36"/>
  </w:num>
  <w:num w:numId="41">
    <w:abstractNumId w:val="32"/>
  </w:num>
  <w:num w:numId="42">
    <w:abstractNumId w:val="7"/>
  </w:num>
  <w:num w:numId="43">
    <w:abstractNumId w:val="2"/>
  </w:num>
  <w:num w:numId="44">
    <w:abstractNumId w:val="38"/>
  </w:num>
  <w:num w:numId="45">
    <w:abstractNumId w:val="12"/>
  </w:num>
  <w:num w:numId="46">
    <w:abstractNumId w:val="42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2C93"/>
    <w:rsid w:val="00007534"/>
    <w:rsid w:val="000104A2"/>
    <w:rsid w:val="00012153"/>
    <w:rsid w:val="0001576C"/>
    <w:rsid w:val="00022BF9"/>
    <w:rsid w:val="00026D77"/>
    <w:rsid w:val="00030195"/>
    <w:rsid w:val="000358A4"/>
    <w:rsid w:val="00035EC3"/>
    <w:rsid w:val="0003708A"/>
    <w:rsid w:val="000415C2"/>
    <w:rsid w:val="00042EAB"/>
    <w:rsid w:val="0005031D"/>
    <w:rsid w:val="000553F6"/>
    <w:rsid w:val="0006321A"/>
    <w:rsid w:val="00064BE7"/>
    <w:rsid w:val="00067F62"/>
    <w:rsid w:val="00071A82"/>
    <w:rsid w:val="000738DC"/>
    <w:rsid w:val="00074D50"/>
    <w:rsid w:val="0007535B"/>
    <w:rsid w:val="00081370"/>
    <w:rsid w:val="00082A11"/>
    <w:rsid w:val="00082F02"/>
    <w:rsid w:val="00090E49"/>
    <w:rsid w:val="0009485B"/>
    <w:rsid w:val="00094C89"/>
    <w:rsid w:val="00097623"/>
    <w:rsid w:val="000A20DE"/>
    <w:rsid w:val="000A29CA"/>
    <w:rsid w:val="000B20C8"/>
    <w:rsid w:val="000B30E4"/>
    <w:rsid w:val="000B3A4A"/>
    <w:rsid w:val="000B4C48"/>
    <w:rsid w:val="000B65F2"/>
    <w:rsid w:val="000B6BD3"/>
    <w:rsid w:val="000C0B1A"/>
    <w:rsid w:val="000C38D6"/>
    <w:rsid w:val="000C3EF3"/>
    <w:rsid w:val="000D3583"/>
    <w:rsid w:val="000D3A8B"/>
    <w:rsid w:val="000D46B0"/>
    <w:rsid w:val="000D472C"/>
    <w:rsid w:val="000E1AFE"/>
    <w:rsid w:val="000E2AD9"/>
    <w:rsid w:val="000E3B87"/>
    <w:rsid w:val="000E4D41"/>
    <w:rsid w:val="000F242D"/>
    <w:rsid w:val="000F257F"/>
    <w:rsid w:val="000F7504"/>
    <w:rsid w:val="000F78E7"/>
    <w:rsid w:val="001026DD"/>
    <w:rsid w:val="001045DD"/>
    <w:rsid w:val="00113D3B"/>
    <w:rsid w:val="00120B4F"/>
    <w:rsid w:val="00121F13"/>
    <w:rsid w:val="0012638D"/>
    <w:rsid w:val="00134169"/>
    <w:rsid w:val="00134581"/>
    <w:rsid w:val="00135272"/>
    <w:rsid w:val="00137C8A"/>
    <w:rsid w:val="0014359D"/>
    <w:rsid w:val="00145409"/>
    <w:rsid w:val="0014645F"/>
    <w:rsid w:val="0015082D"/>
    <w:rsid w:val="00150967"/>
    <w:rsid w:val="001509AF"/>
    <w:rsid w:val="00152A1D"/>
    <w:rsid w:val="00157711"/>
    <w:rsid w:val="00165F0C"/>
    <w:rsid w:val="00165F4E"/>
    <w:rsid w:val="00167936"/>
    <w:rsid w:val="0017111F"/>
    <w:rsid w:val="001769F2"/>
    <w:rsid w:val="00182B80"/>
    <w:rsid w:val="00182F26"/>
    <w:rsid w:val="001847D2"/>
    <w:rsid w:val="001853C5"/>
    <w:rsid w:val="0018600B"/>
    <w:rsid w:val="00186A59"/>
    <w:rsid w:val="00196E45"/>
    <w:rsid w:val="001A355F"/>
    <w:rsid w:val="001B23DC"/>
    <w:rsid w:val="001B2552"/>
    <w:rsid w:val="001B29CB"/>
    <w:rsid w:val="001B4500"/>
    <w:rsid w:val="001C3AE1"/>
    <w:rsid w:val="001C5C3F"/>
    <w:rsid w:val="001C7740"/>
    <w:rsid w:val="001D548A"/>
    <w:rsid w:val="001D64C9"/>
    <w:rsid w:val="001E282C"/>
    <w:rsid w:val="001E4D61"/>
    <w:rsid w:val="00200174"/>
    <w:rsid w:val="00204F02"/>
    <w:rsid w:val="00205C09"/>
    <w:rsid w:val="0021231C"/>
    <w:rsid w:val="002134EC"/>
    <w:rsid w:val="0021693B"/>
    <w:rsid w:val="00224975"/>
    <w:rsid w:val="00225C7D"/>
    <w:rsid w:val="00227A6D"/>
    <w:rsid w:val="002300FD"/>
    <w:rsid w:val="00234040"/>
    <w:rsid w:val="00236C24"/>
    <w:rsid w:val="002449EF"/>
    <w:rsid w:val="00246E09"/>
    <w:rsid w:val="002517FD"/>
    <w:rsid w:val="0025294A"/>
    <w:rsid w:val="002529F0"/>
    <w:rsid w:val="00254E94"/>
    <w:rsid w:val="00261D49"/>
    <w:rsid w:val="00273A36"/>
    <w:rsid w:val="00281F5A"/>
    <w:rsid w:val="00282908"/>
    <w:rsid w:val="00284469"/>
    <w:rsid w:val="00287690"/>
    <w:rsid w:val="0029512A"/>
    <w:rsid w:val="00295FC9"/>
    <w:rsid w:val="00297A80"/>
    <w:rsid w:val="002A463F"/>
    <w:rsid w:val="002A5EF4"/>
    <w:rsid w:val="002A75A0"/>
    <w:rsid w:val="002B08DC"/>
    <w:rsid w:val="002B297B"/>
    <w:rsid w:val="002B315B"/>
    <w:rsid w:val="002C001A"/>
    <w:rsid w:val="002C1B8E"/>
    <w:rsid w:val="002C3D6C"/>
    <w:rsid w:val="002C4294"/>
    <w:rsid w:val="002C496E"/>
    <w:rsid w:val="002D0994"/>
    <w:rsid w:val="002D0C1D"/>
    <w:rsid w:val="002D2796"/>
    <w:rsid w:val="002D411F"/>
    <w:rsid w:val="002D5B45"/>
    <w:rsid w:val="002E2200"/>
    <w:rsid w:val="002E4E95"/>
    <w:rsid w:val="002E7FB3"/>
    <w:rsid w:val="002F5064"/>
    <w:rsid w:val="00301280"/>
    <w:rsid w:val="00310F03"/>
    <w:rsid w:val="003126D6"/>
    <w:rsid w:val="003160CB"/>
    <w:rsid w:val="00320637"/>
    <w:rsid w:val="003207E1"/>
    <w:rsid w:val="0032258A"/>
    <w:rsid w:val="0032360C"/>
    <w:rsid w:val="00326ED1"/>
    <w:rsid w:val="00333DD9"/>
    <w:rsid w:val="0033400F"/>
    <w:rsid w:val="0033719D"/>
    <w:rsid w:val="00342E90"/>
    <w:rsid w:val="00343BF0"/>
    <w:rsid w:val="00343FF5"/>
    <w:rsid w:val="003453B9"/>
    <w:rsid w:val="003516B1"/>
    <w:rsid w:val="003529DB"/>
    <w:rsid w:val="00353881"/>
    <w:rsid w:val="003613F0"/>
    <w:rsid w:val="003623D8"/>
    <w:rsid w:val="003624D8"/>
    <w:rsid w:val="003647A9"/>
    <w:rsid w:val="0037141C"/>
    <w:rsid w:val="0037677E"/>
    <w:rsid w:val="003774A8"/>
    <w:rsid w:val="00380740"/>
    <w:rsid w:val="00386CE6"/>
    <w:rsid w:val="00393DAD"/>
    <w:rsid w:val="003965AB"/>
    <w:rsid w:val="00397EFC"/>
    <w:rsid w:val="003A190B"/>
    <w:rsid w:val="003A4F0E"/>
    <w:rsid w:val="003A6F68"/>
    <w:rsid w:val="003B1E99"/>
    <w:rsid w:val="003B2121"/>
    <w:rsid w:val="003B55F4"/>
    <w:rsid w:val="003C5339"/>
    <w:rsid w:val="003C7530"/>
    <w:rsid w:val="003D0395"/>
    <w:rsid w:val="003D3B81"/>
    <w:rsid w:val="003D76A6"/>
    <w:rsid w:val="003E163D"/>
    <w:rsid w:val="003E70C4"/>
    <w:rsid w:val="003F0166"/>
    <w:rsid w:val="003F2416"/>
    <w:rsid w:val="003F3603"/>
    <w:rsid w:val="003F6EF2"/>
    <w:rsid w:val="003F751A"/>
    <w:rsid w:val="004019E0"/>
    <w:rsid w:val="00404BE7"/>
    <w:rsid w:val="00415394"/>
    <w:rsid w:val="00417101"/>
    <w:rsid w:val="004206D3"/>
    <w:rsid w:val="00422070"/>
    <w:rsid w:val="00424FA3"/>
    <w:rsid w:val="00431272"/>
    <w:rsid w:val="004333EE"/>
    <w:rsid w:val="004427BD"/>
    <w:rsid w:val="004429BC"/>
    <w:rsid w:val="004442CF"/>
    <w:rsid w:val="0044500A"/>
    <w:rsid w:val="0044557E"/>
    <w:rsid w:val="00450325"/>
    <w:rsid w:val="00453FB9"/>
    <w:rsid w:val="00455CC2"/>
    <w:rsid w:val="00461B40"/>
    <w:rsid w:val="00462BD8"/>
    <w:rsid w:val="00465FC6"/>
    <w:rsid w:val="00467552"/>
    <w:rsid w:val="00471F25"/>
    <w:rsid w:val="00472773"/>
    <w:rsid w:val="004817F3"/>
    <w:rsid w:val="004864AD"/>
    <w:rsid w:val="00494A73"/>
    <w:rsid w:val="004A4558"/>
    <w:rsid w:val="004B1BF9"/>
    <w:rsid w:val="004B28BF"/>
    <w:rsid w:val="004B4669"/>
    <w:rsid w:val="004B73FF"/>
    <w:rsid w:val="004C069C"/>
    <w:rsid w:val="004C6AF0"/>
    <w:rsid w:val="004C7125"/>
    <w:rsid w:val="004D1BCB"/>
    <w:rsid w:val="004D29BA"/>
    <w:rsid w:val="004D3590"/>
    <w:rsid w:val="004E1035"/>
    <w:rsid w:val="004E28BD"/>
    <w:rsid w:val="004E407B"/>
    <w:rsid w:val="004F2401"/>
    <w:rsid w:val="004F72DA"/>
    <w:rsid w:val="004F7CDE"/>
    <w:rsid w:val="00505D92"/>
    <w:rsid w:val="00511492"/>
    <w:rsid w:val="00512983"/>
    <w:rsid w:val="005129A6"/>
    <w:rsid w:val="00514E41"/>
    <w:rsid w:val="00526135"/>
    <w:rsid w:val="00531C1D"/>
    <w:rsid w:val="00532CA8"/>
    <w:rsid w:val="005351BD"/>
    <w:rsid w:val="00537148"/>
    <w:rsid w:val="0053791D"/>
    <w:rsid w:val="00537F0D"/>
    <w:rsid w:val="00543868"/>
    <w:rsid w:val="005439BD"/>
    <w:rsid w:val="00543E85"/>
    <w:rsid w:val="00544B9C"/>
    <w:rsid w:val="00544C35"/>
    <w:rsid w:val="005458B6"/>
    <w:rsid w:val="00547D42"/>
    <w:rsid w:val="00551403"/>
    <w:rsid w:val="00555D56"/>
    <w:rsid w:val="00556876"/>
    <w:rsid w:val="00560796"/>
    <w:rsid w:val="00561167"/>
    <w:rsid w:val="005614D9"/>
    <w:rsid w:val="00562A04"/>
    <w:rsid w:val="00563021"/>
    <w:rsid w:val="0056393A"/>
    <w:rsid w:val="005667E4"/>
    <w:rsid w:val="0056694C"/>
    <w:rsid w:val="00572453"/>
    <w:rsid w:val="00575E4E"/>
    <w:rsid w:val="005837E5"/>
    <w:rsid w:val="00586419"/>
    <w:rsid w:val="00590153"/>
    <w:rsid w:val="005928EA"/>
    <w:rsid w:val="0059728D"/>
    <w:rsid w:val="0059764A"/>
    <w:rsid w:val="005A4543"/>
    <w:rsid w:val="005A66B0"/>
    <w:rsid w:val="005A6B67"/>
    <w:rsid w:val="005B2935"/>
    <w:rsid w:val="005B43D9"/>
    <w:rsid w:val="005B7083"/>
    <w:rsid w:val="005C3D2D"/>
    <w:rsid w:val="005C7458"/>
    <w:rsid w:val="005D1896"/>
    <w:rsid w:val="005D1D45"/>
    <w:rsid w:val="005D3AE3"/>
    <w:rsid w:val="005D6D5A"/>
    <w:rsid w:val="005E225A"/>
    <w:rsid w:val="005E7F8D"/>
    <w:rsid w:val="005F0864"/>
    <w:rsid w:val="005F28B6"/>
    <w:rsid w:val="005F3B5C"/>
    <w:rsid w:val="00603D71"/>
    <w:rsid w:val="00603DA3"/>
    <w:rsid w:val="00604D45"/>
    <w:rsid w:val="00611698"/>
    <w:rsid w:val="00616AE2"/>
    <w:rsid w:val="00617B40"/>
    <w:rsid w:val="0062166C"/>
    <w:rsid w:val="00623C81"/>
    <w:rsid w:val="00624276"/>
    <w:rsid w:val="0062603E"/>
    <w:rsid w:val="00626321"/>
    <w:rsid w:val="00626796"/>
    <w:rsid w:val="00630529"/>
    <w:rsid w:val="0063477F"/>
    <w:rsid w:val="00636F28"/>
    <w:rsid w:val="006424FC"/>
    <w:rsid w:val="00644984"/>
    <w:rsid w:val="00646D07"/>
    <w:rsid w:val="006541CE"/>
    <w:rsid w:val="00655734"/>
    <w:rsid w:val="00657EC5"/>
    <w:rsid w:val="006603EE"/>
    <w:rsid w:val="006604F6"/>
    <w:rsid w:val="006615CF"/>
    <w:rsid w:val="00663E10"/>
    <w:rsid w:val="006722F9"/>
    <w:rsid w:val="0067263D"/>
    <w:rsid w:val="006776B7"/>
    <w:rsid w:val="00681141"/>
    <w:rsid w:val="006837D2"/>
    <w:rsid w:val="00686337"/>
    <w:rsid w:val="00697223"/>
    <w:rsid w:val="00697ED7"/>
    <w:rsid w:val="006A5B30"/>
    <w:rsid w:val="006A7159"/>
    <w:rsid w:val="006B1282"/>
    <w:rsid w:val="006B25B0"/>
    <w:rsid w:val="006B5BF9"/>
    <w:rsid w:val="006C3373"/>
    <w:rsid w:val="006C37AF"/>
    <w:rsid w:val="006C6122"/>
    <w:rsid w:val="006C6C59"/>
    <w:rsid w:val="006C6EC8"/>
    <w:rsid w:val="006C77B8"/>
    <w:rsid w:val="006D06FA"/>
    <w:rsid w:val="006D18AE"/>
    <w:rsid w:val="006D2561"/>
    <w:rsid w:val="006D495B"/>
    <w:rsid w:val="006E1354"/>
    <w:rsid w:val="006E5D85"/>
    <w:rsid w:val="006E5FEE"/>
    <w:rsid w:val="006F3A62"/>
    <w:rsid w:val="0071135F"/>
    <w:rsid w:val="00712A12"/>
    <w:rsid w:val="00715DFA"/>
    <w:rsid w:val="0071772A"/>
    <w:rsid w:val="00725CE3"/>
    <w:rsid w:val="00727DE2"/>
    <w:rsid w:val="007343BF"/>
    <w:rsid w:val="00735A44"/>
    <w:rsid w:val="007372DA"/>
    <w:rsid w:val="00743851"/>
    <w:rsid w:val="00752C83"/>
    <w:rsid w:val="007554B1"/>
    <w:rsid w:val="00760B66"/>
    <w:rsid w:val="007627C7"/>
    <w:rsid w:val="00762E87"/>
    <w:rsid w:val="00764EC6"/>
    <w:rsid w:val="00767382"/>
    <w:rsid w:val="007715B3"/>
    <w:rsid w:val="0077481C"/>
    <w:rsid w:val="00781CD9"/>
    <w:rsid w:val="00781DA4"/>
    <w:rsid w:val="00784698"/>
    <w:rsid w:val="0078494A"/>
    <w:rsid w:val="007910A5"/>
    <w:rsid w:val="007A0722"/>
    <w:rsid w:val="007A38E3"/>
    <w:rsid w:val="007B5B61"/>
    <w:rsid w:val="007B7ED2"/>
    <w:rsid w:val="007C0AD1"/>
    <w:rsid w:val="007C0CD8"/>
    <w:rsid w:val="007C4A21"/>
    <w:rsid w:val="007C5828"/>
    <w:rsid w:val="007C593A"/>
    <w:rsid w:val="007C662E"/>
    <w:rsid w:val="007D3C81"/>
    <w:rsid w:val="007D51C7"/>
    <w:rsid w:val="007E26FC"/>
    <w:rsid w:val="007E69E7"/>
    <w:rsid w:val="007E69E8"/>
    <w:rsid w:val="007F723D"/>
    <w:rsid w:val="008008D1"/>
    <w:rsid w:val="00805A4C"/>
    <w:rsid w:val="00805DAC"/>
    <w:rsid w:val="008169CA"/>
    <w:rsid w:val="008176C4"/>
    <w:rsid w:val="00821ECF"/>
    <w:rsid w:val="00822F62"/>
    <w:rsid w:val="00822F9D"/>
    <w:rsid w:val="00827A88"/>
    <w:rsid w:val="008329FC"/>
    <w:rsid w:val="008459BB"/>
    <w:rsid w:val="00855593"/>
    <w:rsid w:val="00861249"/>
    <w:rsid w:val="00861ABE"/>
    <w:rsid w:val="00874A8E"/>
    <w:rsid w:val="00874BFA"/>
    <w:rsid w:val="00886731"/>
    <w:rsid w:val="00887600"/>
    <w:rsid w:val="00887852"/>
    <w:rsid w:val="00897CB6"/>
    <w:rsid w:val="008A0B52"/>
    <w:rsid w:val="008A28EA"/>
    <w:rsid w:val="008B0DD3"/>
    <w:rsid w:val="008C0512"/>
    <w:rsid w:val="008C2ACB"/>
    <w:rsid w:val="008C6100"/>
    <w:rsid w:val="008C6506"/>
    <w:rsid w:val="008C70CE"/>
    <w:rsid w:val="008C73C2"/>
    <w:rsid w:val="008D6252"/>
    <w:rsid w:val="008E333E"/>
    <w:rsid w:val="008E4601"/>
    <w:rsid w:val="008E71C6"/>
    <w:rsid w:val="008F20B2"/>
    <w:rsid w:val="008F2286"/>
    <w:rsid w:val="008F3ECB"/>
    <w:rsid w:val="00902839"/>
    <w:rsid w:val="00903CF1"/>
    <w:rsid w:val="0090528B"/>
    <w:rsid w:val="00913797"/>
    <w:rsid w:val="00915F36"/>
    <w:rsid w:val="00923025"/>
    <w:rsid w:val="009241F1"/>
    <w:rsid w:val="00927695"/>
    <w:rsid w:val="00927F7A"/>
    <w:rsid w:val="00930773"/>
    <w:rsid w:val="009324BB"/>
    <w:rsid w:val="00933810"/>
    <w:rsid w:val="00936AEA"/>
    <w:rsid w:val="0095498A"/>
    <w:rsid w:val="00954E4D"/>
    <w:rsid w:val="009556D9"/>
    <w:rsid w:val="00956265"/>
    <w:rsid w:val="009572E9"/>
    <w:rsid w:val="00961868"/>
    <w:rsid w:val="00962B7D"/>
    <w:rsid w:val="0096338B"/>
    <w:rsid w:val="00964C08"/>
    <w:rsid w:val="00965FE2"/>
    <w:rsid w:val="009666E1"/>
    <w:rsid w:val="00966D66"/>
    <w:rsid w:val="00982918"/>
    <w:rsid w:val="0099169A"/>
    <w:rsid w:val="009917B5"/>
    <w:rsid w:val="009975B4"/>
    <w:rsid w:val="009A231B"/>
    <w:rsid w:val="009B012A"/>
    <w:rsid w:val="009B046E"/>
    <w:rsid w:val="009B16C0"/>
    <w:rsid w:val="009C0855"/>
    <w:rsid w:val="009C1751"/>
    <w:rsid w:val="009C3D05"/>
    <w:rsid w:val="009C4214"/>
    <w:rsid w:val="009C5884"/>
    <w:rsid w:val="009C6599"/>
    <w:rsid w:val="009C6BC6"/>
    <w:rsid w:val="009E0621"/>
    <w:rsid w:val="009E4709"/>
    <w:rsid w:val="009E5152"/>
    <w:rsid w:val="009E5455"/>
    <w:rsid w:val="009E7CDA"/>
    <w:rsid w:val="009F3D1F"/>
    <w:rsid w:val="009F6EC2"/>
    <w:rsid w:val="00A05A61"/>
    <w:rsid w:val="00A06950"/>
    <w:rsid w:val="00A11BC0"/>
    <w:rsid w:val="00A11F93"/>
    <w:rsid w:val="00A14960"/>
    <w:rsid w:val="00A22D51"/>
    <w:rsid w:val="00A33D50"/>
    <w:rsid w:val="00A41ADA"/>
    <w:rsid w:val="00A44950"/>
    <w:rsid w:val="00A46DDE"/>
    <w:rsid w:val="00A503DF"/>
    <w:rsid w:val="00A53540"/>
    <w:rsid w:val="00A620CC"/>
    <w:rsid w:val="00A65A60"/>
    <w:rsid w:val="00A66C86"/>
    <w:rsid w:val="00A71E10"/>
    <w:rsid w:val="00A80FF1"/>
    <w:rsid w:val="00A8313E"/>
    <w:rsid w:val="00A8469D"/>
    <w:rsid w:val="00A85D3E"/>
    <w:rsid w:val="00A87009"/>
    <w:rsid w:val="00A9140B"/>
    <w:rsid w:val="00A92EA1"/>
    <w:rsid w:val="00A93A9F"/>
    <w:rsid w:val="00A947A7"/>
    <w:rsid w:val="00AA05A7"/>
    <w:rsid w:val="00AA0B99"/>
    <w:rsid w:val="00AA3597"/>
    <w:rsid w:val="00AA7639"/>
    <w:rsid w:val="00AB1F58"/>
    <w:rsid w:val="00AB5BDE"/>
    <w:rsid w:val="00AB6B92"/>
    <w:rsid w:val="00AC0E90"/>
    <w:rsid w:val="00AC16A7"/>
    <w:rsid w:val="00AC172C"/>
    <w:rsid w:val="00AC194A"/>
    <w:rsid w:val="00AC2E12"/>
    <w:rsid w:val="00AC76DE"/>
    <w:rsid w:val="00AD09CF"/>
    <w:rsid w:val="00AD5E67"/>
    <w:rsid w:val="00AD697A"/>
    <w:rsid w:val="00AD69A6"/>
    <w:rsid w:val="00AE1F6A"/>
    <w:rsid w:val="00AE6768"/>
    <w:rsid w:val="00AF18A5"/>
    <w:rsid w:val="00AF1991"/>
    <w:rsid w:val="00B0009B"/>
    <w:rsid w:val="00B00CD1"/>
    <w:rsid w:val="00B10A5E"/>
    <w:rsid w:val="00B151A1"/>
    <w:rsid w:val="00B17E67"/>
    <w:rsid w:val="00B2079F"/>
    <w:rsid w:val="00B21195"/>
    <w:rsid w:val="00B217E5"/>
    <w:rsid w:val="00B2259C"/>
    <w:rsid w:val="00B230DD"/>
    <w:rsid w:val="00B320AA"/>
    <w:rsid w:val="00B35E8F"/>
    <w:rsid w:val="00B37195"/>
    <w:rsid w:val="00B3725B"/>
    <w:rsid w:val="00B4385A"/>
    <w:rsid w:val="00B45166"/>
    <w:rsid w:val="00B45937"/>
    <w:rsid w:val="00B45F61"/>
    <w:rsid w:val="00B469F6"/>
    <w:rsid w:val="00B53A62"/>
    <w:rsid w:val="00B54AC7"/>
    <w:rsid w:val="00B626AF"/>
    <w:rsid w:val="00B6276A"/>
    <w:rsid w:val="00B644C3"/>
    <w:rsid w:val="00B72FD0"/>
    <w:rsid w:val="00B76CD1"/>
    <w:rsid w:val="00B8164F"/>
    <w:rsid w:val="00B81A2D"/>
    <w:rsid w:val="00B83B5C"/>
    <w:rsid w:val="00B868FD"/>
    <w:rsid w:val="00B918DD"/>
    <w:rsid w:val="00B91C03"/>
    <w:rsid w:val="00B91F36"/>
    <w:rsid w:val="00B92C09"/>
    <w:rsid w:val="00BA0C5B"/>
    <w:rsid w:val="00BA48A7"/>
    <w:rsid w:val="00BB0D52"/>
    <w:rsid w:val="00BB611F"/>
    <w:rsid w:val="00BB6639"/>
    <w:rsid w:val="00BC3287"/>
    <w:rsid w:val="00BC59C5"/>
    <w:rsid w:val="00BC7136"/>
    <w:rsid w:val="00BD2744"/>
    <w:rsid w:val="00BD55A3"/>
    <w:rsid w:val="00BD6436"/>
    <w:rsid w:val="00BE2AF4"/>
    <w:rsid w:val="00BE4732"/>
    <w:rsid w:val="00BE4DD4"/>
    <w:rsid w:val="00BE7CA6"/>
    <w:rsid w:val="00BF262A"/>
    <w:rsid w:val="00BF2FBE"/>
    <w:rsid w:val="00C002B4"/>
    <w:rsid w:val="00C00B4D"/>
    <w:rsid w:val="00C0510C"/>
    <w:rsid w:val="00C057E2"/>
    <w:rsid w:val="00C10BB1"/>
    <w:rsid w:val="00C11396"/>
    <w:rsid w:val="00C1266F"/>
    <w:rsid w:val="00C138F1"/>
    <w:rsid w:val="00C13EF0"/>
    <w:rsid w:val="00C16253"/>
    <w:rsid w:val="00C21D1F"/>
    <w:rsid w:val="00C230D0"/>
    <w:rsid w:val="00C239F1"/>
    <w:rsid w:val="00C27057"/>
    <w:rsid w:val="00C27BD9"/>
    <w:rsid w:val="00C3208A"/>
    <w:rsid w:val="00C338D0"/>
    <w:rsid w:val="00C344CA"/>
    <w:rsid w:val="00C36F0C"/>
    <w:rsid w:val="00C36F5A"/>
    <w:rsid w:val="00C370EA"/>
    <w:rsid w:val="00C4059C"/>
    <w:rsid w:val="00C410CE"/>
    <w:rsid w:val="00C503CC"/>
    <w:rsid w:val="00C51F70"/>
    <w:rsid w:val="00C6582A"/>
    <w:rsid w:val="00C70741"/>
    <w:rsid w:val="00C70ABF"/>
    <w:rsid w:val="00C70E31"/>
    <w:rsid w:val="00C7412C"/>
    <w:rsid w:val="00C8319A"/>
    <w:rsid w:val="00C90FCE"/>
    <w:rsid w:val="00C96813"/>
    <w:rsid w:val="00CA42FB"/>
    <w:rsid w:val="00CA7141"/>
    <w:rsid w:val="00CB005C"/>
    <w:rsid w:val="00CB3FD3"/>
    <w:rsid w:val="00CC016B"/>
    <w:rsid w:val="00CC4E83"/>
    <w:rsid w:val="00CC7C2A"/>
    <w:rsid w:val="00CC7F4B"/>
    <w:rsid w:val="00CD0CB0"/>
    <w:rsid w:val="00CD5E14"/>
    <w:rsid w:val="00CD7CB4"/>
    <w:rsid w:val="00CE5E9F"/>
    <w:rsid w:val="00CF0061"/>
    <w:rsid w:val="00CF0BF8"/>
    <w:rsid w:val="00CF11E4"/>
    <w:rsid w:val="00CF31DC"/>
    <w:rsid w:val="00CF3794"/>
    <w:rsid w:val="00CF44D0"/>
    <w:rsid w:val="00CF65F6"/>
    <w:rsid w:val="00CF744D"/>
    <w:rsid w:val="00D007DF"/>
    <w:rsid w:val="00D017F5"/>
    <w:rsid w:val="00D0209E"/>
    <w:rsid w:val="00D07D3D"/>
    <w:rsid w:val="00D07F94"/>
    <w:rsid w:val="00D10702"/>
    <w:rsid w:val="00D1171E"/>
    <w:rsid w:val="00D12367"/>
    <w:rsid w:val="00D12EF0"/>
    <w:rsid w:val="00D12EF9"/>
    <w:rsid w:val="00D155CC"/>
    <w:rsid w:val="00D159B8"/>
    <w:rsid w:val="00D20948"/>
    <w:rsid w:val="00D213D8"/>
    <w:rsid w:val="00D227E8"/>
    <w:rsid w:val="00D23B54"/>
    <w:rsid w:val="00D26095"/>
    <w:rsid w:val="00D31E5C"/>
    <w:rsid w:val="00D33866"/>
    <w:rsid w:val="00D36DF6"/>
    <w:rsid w:val="00D371DB"/>
    <w:rsid w:val="00D43162"/>
    <w:rsid w:val="00D4701F"/>
    <w:rsid w:val="00D509F2"/>
    <w:rsid w:val="00D53054"/>
    <w:rsid w:val="00D54E59"/>
    <w:rsid w:val="00D552E9"/>
    <w:rsid w:val="00D55314"/>
    <w:rsid w:val="00D55898"/>
    <w:rsid w:val="00D559F5"/>
    <w:rsid w:val="00D64FB3"/>
    <w:rsid w:val="00D768D7"/>
    <w:rsid w:val="00D77844"/>
    <w:rsid w:val="00D8061E"/>
    <w:rsid w:val="00D870DF"/>
    <w:rsid w:val="00D94CAC"/>
    <w:rsid w:val="00D968FF"/>
    <w:rsid w:val="00D97C16"/>
    <w:rsid w:val="00DA5B0D"/>
    <w:rsid w:val="00DB032D"/>
    <w:rsid w:val="00DB4BA1"/>
    <w:rsid w:val="00DC0388"/>
    <w:rsid w:val="00DC49BB"/>
    <w:rsid w:val="00DD00D6"/>
    <w:rsid w:val="00DD48D8"/>
    <w:rsid w:val="00DE12FA"/>
    <w:rsid w:val="00DE3246"/>
    <w:rsid w:val="00DE58FA"/>
    <w:rsid w:val="00DF4972"/>
    <w:rsid w:val="00E01F3A"/>
    <w:rsid w:val="00E020E1"/>
    <w:rsid w:val="00E024DC"/>
    <w:rsid w:val="00E05238"/>
    <w:rsid w:val="00E05262"/>
    <w:rsid w:val="00E07D64"/>
    <w:rsid w:val="00E11AF7"/>
    <w:rsid w:val="00E128E9"/>
    <w:rsid w:val="00E14E5A"/>
    <w:rsid w:val="00E16AE1"/>
    <w:rsid w:val="00E16EAE"/>
    <w:rsid w:val="00E17866"/>
    <w:rsid w:val="00E179BB"/>
    <w:rsid w:val="00E22EC0"/>
    <w:rsid w:val="00E26486"/>
    <w:rsid w:val="00E35131"/>
    <w:rsid w:val="00E41808"/>
    <w:rsid w:val="00E45E49"/>
    <w:rsid w:val="00E516F7"/>
    <w:rsid w:val="00E51723"/>
    <w:rsid w:val="00E624C3"/>
    <w:rsid w:val="00E65D4F"/>
    <w:rsid w:val="00E712AF"/>
    <w:rsid w:val="00E745D0"/>
    <w:rsid w:val="00E75A1E"/>
    <w:rsid w:val="00E776F9"/>
    <w:rsid w:val="00E8252F"/>
    <w:rsid w:val="00E85759"/>
    <w:rsid w:val="00E90D49"/>
    <w:rsid w:val="00EA28C8"/>
    <w:rsid w:val="00EA2B88"/>
    <w:rsid w:val="00EA36BD"/>
    <w:rsid w:val="00EA40B6"/>
    <w:rsid w:val="00EB3AC9"/>
    <w:rsid w:val="00EB6372"/>
    <w:rsid w:val="00EB73B4"/>
    <w:rsid w:val="00EC0344"/>
    <w:rsid w:val="00EC0F96"/>
    <w:rsid w:val="00EC4938"/>
    <w:rsid w:val="00ED01A2"/>
    <w:rsid w:val="00ED123C"/>
    <w:rsid w:val="00EE1729"/>
    <w:rsid w:val="00EE1BE7"/>
    <w:rsid w:val="00EE3B30"/>
    <w:rsid w:val="00EE408F"/>
    <w:rsid w:val="00EE55F9"/>
    <w:rsid w:val="00EF214F"/>
    <w:rsid w:val="00EF32F1"/>
    <w:rsid w:val="00EF342C"/>
    <w:rsid w:val="00F029BF"/>
    <w:rsid w:val="00F03478"/>
    <w:rsid w:val="00F0526D"/>
    <w:rsid w:val="00F071B5"/>
    <w:rsid w:val="00F114E8"/>
    <w:rsid w:val="00F14337"/>
    <w:rsid w:val="00F155DA"/>
    <w:rsid w:val="00F25FC0"/>
    <w:rsid w:val="00F262C9"/>
    <w:rsid w:val="00F27B64"/>
    <w:rsid w:val="00F346D6"/>
    <w:rsid w:val="00F35DB8"/>
    <w:rsid w:val="00F36FF3"/>
    <w:rsid w:val="00F4119F"/>
    <w:rsid w:val="00F41E8B"/>
    <w:rsid w:val="00F440A6"/>
    <w:rsid w:val="00F443EF"/>
    <w:rsid w:val="00F449DF"/>
    <w:rsid w:val="00F54F00"/>
    <w:rsid w:val="00F55E37"/>
    <w:rsid w:val="00F60096"/>
    <w:rsid w:val="00F61011"/>
    <w:rsid w:val="00F613FB"/>
    <w:rsid w:val="00F62EE7"/>
    <w:rsid w:val="00F64E07"/>
    <w:rsid w:val="00F67AE2"/>
    <w:rsid w:val="00F765C7"/>
    <w:rsid w:val="00F807BD"/>
    <w:rsid w:val="00F81561"/>
    <w:rsid w:val="00F87F71"/>
    <w:rsid w:val="00F91736"/>
    <w:rsid w:val="00F91898"/>
    <w:rsid w:val="00F91D1B"/>
    <w:rsid w:val="00FA3004"/>
    <w:rsid w:val="00FA4CF5"/>
    <w:rsid w:val="00FA6FF4"/>
    <w:rsid w:val="00FA791B"/>
    <w:rsid w:val="00FB007C"/>
    <w:rsid w:val="00FB1BBF"/>
    <w:rsid w:val="00FB7387"/>
    <w:rsid w:val="00FB7756"/>
    <w:rsid w:val="00FC00E1"/>
    <w:rsid w:val="00FC3FBE"/>
    <w:rsid w:val="00FC4280"/>
    <w:rsid w:val="00FC4A1E"/>
    <w:rsid w:val="00FC7A03"/>
    <w:rsid w:val="00FD1739"/>
    <w:rsid w:val="00FD2696"/>
    <w:rsid w:val="00FD308C"/>
    <w:rsid w:val="00FD37FC"/>
    <w:rsid w:val="00FE00DF"/>
    <w:rsid w:val="00FE0A0E"/>
    <w:rsid w:val="00FE367D"/>
    <w:rsid w:val="00FE71F9"/>
    <w:rsid w:val="00FE7B92"/>
    <w:rsid w:val="00FF1A09"/>
    <w:rsid w:val="00FF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A11"/>
  </w:style>
  <w:style w:type="paragraph" w:styleId="1">
    <w:name w:val="heading 1"/>
    <w:basedOn w:val="a"/>
    <w:next w:val="a"/>
    <w:link w:val="10"/>
    <w:qFormat/>
    <w:rsid w:val="00D23B5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D23B5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23B5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D23B54"/>
    <w:pPr>
      <w:spacing w:before="240" w:after="6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23B5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23B5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23B5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23B54"/>
    <w:rPr>
      <w:rFonts w:ascii="Cambria" w:eastAsia="Times New Roman" w:hAnsi="Cambria" w:cs="Times New Roman"/>
      <w:i/>
      <w:iCs/>
      <w:color w:val="243F60"/>
      <w:sz w:val="24"/>
      <w:szCs w:val="24"/>
    </w:rPr>
  </w:style>
  <w:style w:type="numbering" w:customStyle="1" w:styleId="11">
    <w:name w:val="Нет списка1"/>
    <w:next w:val="a2"/>
    <w:semiHidden/>
    <w:rsid w:val="00D23B54"/>
  </w:style>
  <w:style w:type="character" w:styleId="ae">
    <w:name w:val="Hyperlink"/>
    <w:rsid w:val="00D23B54"/>
    <w:rPr>
      <w:color w:val="0000FF"/>
      <w:u w:val="single"/>
    </w:rPr>
  </w:style>
  <w:style w:type="table" w:customStyle="1" w:styleId="12">
    <w:name w:val="Сетка таблицы1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D23B54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610">
    <w:name w:val="Заголовок 6 Знак1"/>
    <w:semiHidden/>
    <w:rsid w:val="00D23B54"/>
    <w:rPr>
      <w:rFonts w:ascii="Calibri" w:eastAsia="Times New Roman" w:hAnsi="Calibri" w:cs="Times New Roman"/>
      <w:b/>
      <w:bCs/>
      <w:sz w:val="22"/>
      <w:szCs w:val="22"/>
    </w:rPr>
  </w:style>
  <w:style w:type="paragraph" w:styleId="af">
    <w:name w:val="List Paragraph"/>
    <w:basedOn w:val="a"/>
    <w:uiPriority w:val="34"/>
    <w:qFormat/>
    <w:rsid w:val="00D23B5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next w:val="a"/>
    <w:qFormat/>
    <w:rsid w:val="00D23B54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D23B54"/>
  </w:style>
  <w:style w:type="paragraph" w:styleId="af0">
    <w:name w:val="Normal (Web)"/>
    <w:basedOn w:val="a"/>
    <w:uiPriority w:val="99"/>
    <w:unhideWhenUsed/>
    <w:rsid w:val="00D23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2">
    <w:name w:val="Сетка таблицы11"/>
    <w:basedOn w:val="a1"/>
    <w:next w:val="a5"/>
    <w:uiPriority w:val="59"/>
    <w:rsid w:val="00D23B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D23B54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f1">
    <w:name w:val="Subtitle"/>
    <w:basedOn w:val="a"/>
    <w:link w:val="af2"/>
    <w:qFormat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Подзаголовок Знак"/>
    <w:basedOn w:val="a0"/>
    <w:link w:val="af1"/>
    <w:rsid w:val="00D23B54"/>
    <w:rPr>
      <w:rFonts w:ascii="Times New Roman" w:eastAsia="Times New Roman" w:hAnsi="Times New Roman" w:cs="Times New Roman"/>
      <w:sz w:val="28"/>
      <w:szCs w:val="20"/>
    </w:rPr>
  </w:style>
  <w:style w:type="numbering" w:customStyle="1" w:styleId="1110">
    <w:name w:val="Нет списка111"/>
    <w:next w:val="a2"/>
    <w:uiPriority w:val="99"/>
    <w:semiHidden/>
    <w:unhideWhenUsed/>
    <w:rsid w:val="00D23B54"/>
  </w:style>
  <w:style w:type="numbering" w:customStyle="1" w:styleId="1111">
    <w:name w:val="Нет списка1111"/>
    <w:next w:val="a2"/>
    <w:uiPriority w:val="99"/>
    <w:semiHidden/>
    <w:unhideWhenUsed/>
    <w:rsid w:val="00D23B54"/>
  </w:style>
  <w:style w:type="paragraph" w:styleId="af3">
    <w:name w:val="Body Text"/>
    <w:basedOn w:val="a"/>
    <w:link w:val="af4"/>
    <w:unhideWhenUsed/>
    <w:rsid w:val="00D23B5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D23B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D23B5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23B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23B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23B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23B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D23B5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DocList">
    <w:name w:val="ConsPlusDocList"/>
    <w:uiPriority w:val="99"/>
    <w:rsid w:val="00D23B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12">
    <w:name w:val="Сетка таблицы111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uiPriority w:val="99"/>
    <w:unhideWhenUsed/>
    <w:rsid w:val="00D23B54"/>
    <w:rPr>
      <w:color w:val="800080"/>
      <w:u w:val="single"/>
    </w:rPr>
  </w:style>
  <w:style w:type="numbering" w:customStyle="1" w:styleId="23">
    <w:name w:val="Нет списка2"/>
    <w:next w:val="a2"/>
    <w:uiPriority w:val="99"/>
    <w:semiHidden/>
    <w:unhideWhenUsed/>
    <w:rsid w:val="00D23B54"/>
  </w:style>
  <w:style w:type="paragraph" w:styleId="31">
    <w:name w:val="Body Text Indent 3"/>
    <w:basedOn w:val="a"/>
    <w:link w:val="32"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23B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6">
    <w:name w:val="Знак Знак Знак Знак Знак Знак Знак Знак Знак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f7">
    <w:name w:val="Title"/>
    <w:basedOn w:val="a"/>
    <w:link w:val="af8"/>
    <w:qFormat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8">
    <w:name w:val="Название Знак"/>
    <w:basedOn w:val="a0"/>
    <w:link w:val="af7"/>
    <w:rsid w:val="00D23B5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customStyle="1" w:styleId="24">
    <w:name w:val="Сетка таблицы2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Обычный1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rsid w:val="00D23B54"/>
  </w:style>
  <w:style w:type="paragraph" w:customStyle="1" w:styleId="afa">
    <w:name w:val="Знак Знак Знак Знак Знак Знак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4">
    <w:name w:val="Знак1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1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16">
    <w:name w:val="toc 1"/>
    <w:basedOn w:val="a"/>
    <w:next w:val="a"/>
    <w:autoRedefine/>
    <w:rsid w:val="00D23B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toc 2"/>
    <w:basedOn w:val="a"/>
    <w:next w:val="a"/>
    <w:autoRedefine/>
    <w:rsid w:val="00D23B54"/>
    <w:pPr>
      <w:spacing w:after="0" w:line="240" w:lineRule="auto"/>
      <w:ind w:left="28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D23B5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Знак Знак Знак1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b">
    <w:name w:val="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113">
    <w:name w:val="Заголовок 1 Знак1"/>
    <w:rsid w:val="00D23B5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d">
    <w:name w:val="Без интервала Знак"/>
    <w:link w:val="ac"/>
    <w:uiPriority w:val="1"/>
    <w:locked/>
    <w:rsid w:val="00D23B54"/>
  </w:style>
  <w:style w:type="numbering" w:customStyle="1" w:styleId="33">
    <w:name w:val="Нет списка3"/>
    <w:next w:val="a2"/>
    <w:semiHidden/>
    <w:unhideWhenUsed/>
    <w:rsid w:val="00764EC6"/>
  </w:style>
  <w:style w:type="table" w:customStyle="1" w:styleId="34">
    <w:name w:val="Сетка таблицы3"/>
    <w:basedOn w:val="a1"/>
    <w:next w:val="a5"/>
    <w:rsid w:val="00764E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764EC6"/>
  </w:style>
  <w:style w:type="table" w:customStyle="1" w:styleId="121">
    <w:name w:val="Сетка таблицы12"/>
    <w:basedOn w:val="a1"/>
    <w:next w:val="a5"/>
    <w:uiPriority w:val="59"/>
    <w:rsid w:val="00764E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764EC6"/>
  </w:style>
  <w:style w:type="numbering" w:customStyle="1" w:styleId="11120">
    <w:name w:val="Нет списка1112"/>
    <w:next w:val="a2"/>
    <w:uiPriority w:val="99"/>
    <w:semiHidden/>
    <w:unhideWhenUsed/>
    <w:rsid w:val="00764EC6"/>
  </w:style>
  <w:style w:type="table" w:customStyle="1" w:styleId="1121">
    <w:name w:val="Сетка таблицы112"/>
    <w:basedOn w:val="a1"/>
    <w:next w:val="a5"/>
    <w:rsid w:val="00764E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764EC6"/>
  </w:style>
  <w:style w:type="table" w:customStyle="1" w:styleId="211">
    <w:name w:val="Сетка таблицы21"/>
    <w:basedOn w:val="a1"/>
    <w:next w:val="a5"/>
    <w:rsid w:val="00764E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4">
    <w:name w:val="Font Style24"/>
    <w:basedOn w:val="a0"/>
    <w:uiPriority w:val="99"/>
    <w:rsid w:val="00200174"/>
    <w:rPr>
      <w:rFonts w:ascii="Times New Roman" w:hAnsi="Times New Roman" w:cs="Times New Roman"/>
      <w:sz w:val="26"/>
      <w:szCs w:val="26"/>
    </w:rPr>
  </w:style>
  <w:style w:type="paragraph" w:customStyle="1" w:styleId="consplusnormal0">
    <w:name w:val="consplusnormal"/>
    <w:basedOn w:val="a"/>
    <w:rsid w:val="00A11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2D411F"/>
    <w:pPr>
      <w:widowControl w:val="0"/>
      <w:autoSpaceDE w:val="0"/>
      <w:autoSpaceDN w:val="0"/>
      <w:adjustRightInd w:val="0"/>
      <w:spacing w:after="0" w:line="317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2D411F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23B5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D23B5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23B5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D23B54"/>
    <w:pPr>
      <w:spacing w:before="240" w:after="6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23B5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23B5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23B5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23B54"/>
    <w:rPr>
      <w:rFonts w:ascii="Cambria" w:eastAsia="Times New Roman" w:hAnsi="Cambria" w:cs="Times New Roman"/>
      <w:i/>
      <w:iCs/>
      <w:color w:val="243F60"/>
      <w:sz w:val="24"/>
      <w:szCs w:val="24"/>
      <w:lang w:val="x-none" w:eastAsia="x-none"/>
    </w:rPr>
  </w:style>
  <w:style w:type="numbering" w:customStyle="1" w:styleId="11">
    <w:name w:val="Нет списка1"/>
    <w:next w:val="a2"/>
    <w:semiHidden/>
    <w:rsid w:val="00D23B54"/>
  </w:style>
  <w:style w:type="character" w:styleId="ae">
    <w:name w:val="Hyperlink"/>
    <w:rsid w:val="00D23B54"/>
    <w:rPr>
      <w:color w:val="0000FF"/>
      <w:u w:val="single"/>
    </w:rPr>
  </w:style>
  <w:style w:type="table" w:customStyle="1" w:styleId="12">
    <w:name w:val="Сетка таблицы1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D23B54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610">
    <w:name w:val="Заголовок 6 Знак1"/>
    <w:semiHidden/>
    <w:rsid w:val="00D23B54"/>
    <w:rPr>
      <w:rFonts w:ascii="Calibri" w:eastAsia="Times New Roman" w:hAnsi="Calibri" w:cs="Times New Roman"/>
      <w:b/>
      <w:bCs/>
      <w:sz w:val="22"/>
      <w:szCs w:val="22"/>
    </w:rPr>
  </w:style>
  <w:style w:type="paragraph" w:styleId="af">
    <w:name w:val="List Paragraph"/>
    <w:basedOn w:val="a"/>
    <w:uiPriority w:val="34"/>
    <w:qFormat/>
    <w:rsid w:val="00D23B5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next w:val="a"/>
    <w:qFormat/>
    <w:rsid w:val="00D23B54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D23B54"/>
  </w:style>
  <w:style w:type="paragraph" w:styleId="af0">
    <w:name w:val="Normal (Web)"/>
    <w:basedOn w:val="a"/>
    <w:uiPriority w:val="99"/>
    <w:unhideWhenUsed/>
    <w:rsid w:val="00D23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2">
    <w:name w:val="Сетка таблицы11"/>
    <w:basedOn w:val="a1"/>
    <w:next w:val="a5"/>
    <w:uiPriority w:val="59"/>
    <w:rsid w:val="00D23B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D23B54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f1">
    <w:name w:val="Subtitle"/>
    <w:basedOn w:val="a"/>
    <w:link w:val="af2"/>
    <w:qFormat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2">
    <w:name w:val="Подзаголовок Знак"/>
    <w:basedOn w:val="a0"/>
    <w:link w:val="af1"/>
    <w:rsid w:val="00D23B5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numbering" w:customStyle="1" w:styleId="1110">
    <w:name w:val="Нет списка111"/>
    <w:next w:val="a2"/>
    <w:uiPriority w:val="99"/>
    <w:semiHidden/>
    <w:unhideWhenUsed/>
    <w:rsid w:val="00D23B54"/>
  </w:style>
  <w:style w:type="numbering" w:customStyle="1" w:styleId="1111">
    <w:name w:val="Нет списка1111"/>
    <w:next w:val="a2"/>
    <w:uiPriority w:val="99"/>
    <w:semiHidden/>
    <w:unhideWhenUsed/>
    <w:rsid w:val="00D23B54"/>
  </w:style>
  <w:style w:type="paragraph" w:styleId="af3">
    <w:name w:val="Body Text"/>
    <w:basedOn w:val="a"/>
    <w:link w:val="af4"/>
    <w:unhideWhenUsed/>
    <w:rsid w:val="00D23B5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D23B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D23B5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23B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23B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23B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23B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D23B5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DocList">
    <w:name w:val="ConsPlusDocList"/>
    <w:uiPriority w:val="99"/>
    <w:rsid w:val="00D23B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12">
    <w:name w:val="Сетка таблицы111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uiPriority w:val="99"/>
    <w:unhideWhenUsed/>
    <w:rsid w:val="00D23B54"/>
    <w:rPr>
      <w:color w:val="800080"/>
      <w:u w:val="single"/>
    </w:rPr>
  </w:style>
  <w:style w:type="numbering" w:customStyle="1" w:styleId="23">
    <w:name w:val="Нет списка2"/>
    <w:next w:val="a2"/>
    <w:uiPriority w:val="99"/>
    <w:semiHidden/>
    <w:unhideWhenUsed/>
    <w:rsid w:val="00D23B54"/>
  </w:style>
  <w:style w:type="paragraph" w:styleId="31">
    <w:name w:val="Body Text Indent 3"/>
    <w:basedOn w:val="a"/>
    <w:link w:val="32"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23B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6">
    <w:name w:val="Знак Знак Знак Знак Знак Знак Знак Знак Знак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f7">
    <w:name w:val="Title"/>
    <w:basedOn w:val="a"/>
    <w:link w:val="af8"/>
    <w:qFormat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8">
    <w:name w:val="Название Знак"/>
    <w:basedOn w:val="a0"/>
    <w:link w:val="af7"/>
    <w:rsid w:val="00D23B5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customStyle="1" w:styleId="24">
    <w:name w:val="Сетка таблицы2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Обычный1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rsid w:val="00D23B54"/>
  </w:style>
  <w:style w:type="paragraph" w:customStyle="1" w:styleId="afa">
    <w:name w:val="Знак Знак Знак Знак Знак Знак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4">
    <w:name w:val="Знак1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1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16">
    <w:name w:val="toc 1"/>
    <w:basedOn w:val="a"/>
    <w:next w:val="a"/>
    <w:autoRedefine/>
    <w:rsid w:val="00D23B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toc 2"/>
    <w:basedOn w:val="a"/>
    <w:next w:val="a"/>
    <w:autoRedefine/>
    <w:rsid w:val="00D23B54"/>
    <w:pPr>
      <w:spacing w:after="0" w:line="240" w:lineRule="auto"/>
      <w:ind w:left="28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D23B5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Знак Знак Знак1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b">
    <w:name w:val="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113">
    <w:name w:val="Заголовок 1 Знак1"/>
    <w:rsid w:val="00D23B5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d">
    <w:name w:val="Без интервала Знак"/>
    <w:link w:val="ac"/>
    <w:uiPriority w:val="1"/>
    <w:locked/>
    <w:rsid w:val="00D23B54"/>
  </w:style>
  <w:style w:type="numbering" w:customStyle="1" w:styleId="33">
    <w:name w:val="Нет списка3"/>
    <w:next w:val="a2"/>
    <w:semiHidden/>
    <w:unhideWhenUsed/>
    <w:rsid w:val="00764EC6"/>
  </w:style>
  <w:style w:type="table" w:customStyle="1" w:styleId="34">
    <w:name w:val="Сетка таблицы3"/>
    <w:basedOn w:val="a1"/>
    <w:next w:val="a5"/>
    <w:rsid w:val="00764E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764EC6"/>
  </w:style>
  <w:style w:type="table" w:customStyle="1" w:styleId="121">
    <w:name w:val="Сетка таблицы12"/>
    <w:basedOn w:val="a1"/>
    <w:next w:val="a5"/>
    <w:uiPriority w:val="59"/>
    <w:rsid w:val="00764E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764EC6"/>
  </w:style>
  <w:style w:type="numbering" w:customStyle="1" w:styleId="11120">
    <w:name w:val="Нет списка1112"/>
    <w:next w:val="a2"/>
    <w:uiPriority w:val="99"/>
    <w:semiHidden/>
    <w:unhideWhenUsed/>
    <w:rsid w:val="00764EC6"/>
  </w:style>
  <w:style w:type="table" w:customStyle="1" w:styleId="1121">
    <w:name w:val="Сетка таблицы112"/>
    <w:basedOn w:val="a1"/>
    <w:next w:val="a5"/>
    <w:rsid w:val="00764E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764EC6"/>
  </w:style>
  <w:style w:type="table" w:customStyle="1" w:styleId="211">
    <w:name w:val="Сетка таблицы21"/>
    <w:basedOn w:val="a1"/>
    <w:next w:val="a5"/>
    <w:rsid w:val="00764E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B2A2B-9C47-4DB8-BF1B-E04D81BCC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7579</Words>
  <Characters>43204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2020-12-29T10:30:00Z</dcterms:modified>
</cp:coreProperties>
</file>